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z w:val="52"/>
          <w:szCs w:val="52"/>
        </w:rPr>
      </w:pPr>
    </w:p>
    <w:p>
      <w:pPr>
        <w:spacing w:line="360" w:lineRule="auto"/>
        <w:ind w:left="69" w:firstLine="2168" w:firstLineChars="300"/>
        <w:jc w:val="both"/>
        <w:rPr>
          <w:rFonts w:hint="eastAsia" w:ascii="宋体" w:hAnsi="宋体" w:cs="宋体"/>
          <w:b/>
          <w:bCs/>
          <w:sz w:val="72"/>
          <w:szCs w:val="72"/>
        </w:rPr>
      </w:pPr>
      <w:r>
        <w:rPr>
          <w:rFonts w:hint="eastAsia" w:ascii="宋体" w:hAnsi="宋体" w:cs="宋体"/>
          <w:b/>
          <w:bCs/>
          <w:sz w:val="72"/>
          <w:szCs w:val="72"/>
          <w:lang w:val="en-US" w:eastAsia="zh-CN"/>
        </w:rPr>
        <w:t>商务谈判</w:t>
      </w:r>
      <w:r>
        <w:rPr>
          <w:rFonts w:hint="eastAsia" w:ascii="宋体" w:hAnsi="宋体" w:cs="宋体"/>
          <w:b/>
          <w:bCs/>
          <w:sz w:val="72"/>
          <w:szCs w:val="72"/>
        </w:rPr>
        <w:t>文件</w:t>
      </w:r>
    </w:p>
    <w:p>
      <w:pPr>
        <w:rPr>
          <w:rFonts w:hint="eastAsia" w:ascii="宋体" w:hAnsi="宋体" w:cs="宋体"/>
          <w:b/>
          <w:bCs/>
          <w:sz w:val="30"/>
          <w:szCs w:val="30"/>
        </w:rPr>
      </w:pPr>
    </w:p>
    <w:p>
      <w:pPr>
        <w:rPr>
          <w:rFonts w:hint="eastAsia" w:ascii="宋体" w:hAnsi="宋体" w:cs="宋体"/>
          <w:b/>
          <w:bCs/>
          <w:sz w:val="30"/>
          <w:szCs w:val="30"/>
        </w:rPr>
      </w:pPr>
    </w:p>
    <w:p>
      <w:pPr>
        <w:rPr>
          <w:rFonts w:hint="eastAsia" w:ascii="宋体" w:hAnsi="宋体" w:cs="宋体"/>
          <w:b/>
          <w:bCs/>
          <w:sz w:val="30"/>
          <w:szCs w:val="30"/>
        </w:rPr>
      </w:pPr>
    </w:p>
    <w:p>
      <w:pPr>
        <w:rPr>
          <w:rFonts w:hint="eastAsia" w:ascii="宋体" w:hAnsi="宋体" w:cs="宋体"/>
          <w:b/>
          <w:bCs/>
          <w:sz w:val="30"/>
          <w:szCs w:val="30"/>
        </w:rPr>
      </w:pPr>
    </w:p>
    <w:p>
      <w:pPr>
        <w:rPr>
          <w:rFonts w:hint="eastAsia" w:ascii="宋体" w:hAnsi="宋体" w:cs="宋体"/>
          <w:b/>
          <w:bCs/>
          <w:sz w:val="30"/>
          <w:szCs w:val="30"/>
        </w:rPr>
      </w:pPr>
    </w:p>
    <w:p>
      <w:pPr>
        <w:rPr>
          <w:rFonts w:hint="eastAsia" w:ascii="宋体" w:hAnsi="宋体" w:cs="宋体"/>
          <w:b/>
          <w:bCs/>
          <w:sz w:val="30"/>
          <w:szCs w:val="30"/>
        </w:rPr>
      </w:pPr>
    </w:p>
    <w:p>
      <w:pPr>
        <w:tabs>
          <w:tab w:val="left" w:pos="6660"/>
        </w:tabs>
        <w:spacing w:line="360" w:lineRule="auto"/>
        <w:ind w:firstLine="3614" w:firstLineChars="1000"/>
        <w:jc w:val="both"/>
        <w:rPr>
          <w:rFonts w:hint="eastAsia" w:ascii="宋体" w:hAnsi="宋体" w:cs="宋体"/>
          <w:b/>
          <w:bCs/>
          <w:sz w:val="36"/>
          <w:szCs w:val="36"/>
        </w:rPr>
      </w:pPr>
      <w:r>
        <w:rPr>
          <w:rFonts w:hint="eastAsia" w:ascii="宋体" w:hAnsi="宋体" w:cs="宋体"/>
          <w:b/>
          <w:bCs/>
          <w:sz w:val="36"/>
          <w:szCs w:val="36"/>
        </w:rPr>
        <w:t>项目名称</w:t>
      </w:r>
    </w:p>
    <w:p>
      <w:pPr>
        <w:jc w:val="center"/>
        <w:rPr>
          <w:rFonts w:hint="default" w:ascii="宋体" w:hAnsi="宋体" w:eastAsia="宋体" w:cs="宋体"/>
          <w:b/>
          <w:bCs/>
          <w:sz w:val="36"/>
          <w:szCs w:val="36"/>
          <w:lang w:val="en-US" w:eastAsia="zh-CN"/>
        </w:rPr>
      </w:pPr>
      <w:r>
        <w:rPr>
          <w:rFonts w:hint="eastAsia" w:ascii="宋体" w:hAnsi="宋体" w:cs="宋体"/>
          <w:b/>
          <w:bCs/>
          <w:sz w:val="36"/>
          <w:szCs w:val="36"/>
          <w:lang w:val="en-US" w:eastAsia="zh-CN"/>
        </w:rPr>
        <w:t>厦门市仙岳医院工会委员会职工篮球场租赁</w:t>
      </w:r>
    </w:p>
    <w:p>
      <w:pPr>
        <w:widowControl/>
        <w:rPr>
          <w:rFonts w:hint="eastAsia" w:ascii="宋体" w:hAnsi="宋体" w:cs="宋体"/>
          <w:sz w:val="30"/>
          <w:szCs w:val="30"/>
        </w:rPr>
      </w:pPr>
    </w:p>
    <w:p>
      <w:pPr>
        <w:widowControl/>
        <w:rPr>
          <w:rFonts w:hint="eastAsia" w:ascii="宋体" w:hAnsi="宋体" w:cs="宋体"/>
          <w:sz w:val="30"/>
          <w:szCs w:val="30"/>
        </w:rPr>
      </w:pPr>
    </w:p>
    <w:p>
      <w:pPr>
        <w:widowControl/>
        <w:rPr>
          <w:rFonts w:hint="eastAsia" w:ascii="宋体" w:hAnsi="宋体" w:cs="宋体"/>
          <w:sz w:val="30"/>
          <w:szCs w:val="30"/>
        </w:rPr>
      </w:pPr>
    </w:p>
    <w:p>
      <w:pPr>
        <w:widowControl/>
        <w:rPr>
          <w:rFonts w:hint="eastAsia" w:ascii="宋体" w:hAnsi="宋体" w:cs="宋体"/>
          <w:sz w:val="30"/>
          <w:szCs w:val="30"/>
        </w:rPr>
      </w:pPr>
    </w:p>
    <w:p>
      <w:pPr>
        <w:widowControl/>
        <w:rPr>
          <w:rFonts w:hint="eastAsia" w:ascii="宋体" w:hAnsi="宋体" w:cs="宋体"/>
          <w:sz w:val="30"/>
          <w:szCs w:val="30"/>
        </w:rPr>
      </w:pPr>
    </w:p>
    <w:p>
      <w:pPr>
        <w:tabs>
          <w:tab w:val="left" w:pos="6660"/>
        </w:tabs>
        <w:spacing w:line="360" w:lineRule="auto"/>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 xml:space="preserve">  </w:t>
      </w:r>
    </w:p>
    <w:p>
      <w:pPr>
        <w:tabs>
          <w:tab w:val="left" w:pos="6660"/>
        </w:tabs>
        <w:spacing w:line="360" w:lineRule="auto"/>
        <w:jc w:val="center"/>
        <w:rPr>
          <w:rFonts w:hint="eastAsia" w:ascii="宋体" w:hAnsi="宋体" w:cs="宋体"/>
          <w:b/>
          <w:bCs/>
          <w:sz w:val="36"/>
          <w:szCs w:val="36"/>
          <w:lang w:val="en-US" w:eastAsia="zh-CN"/>
        </w:rPr>
      </w:pPr>
    </w:p>
    <w:p>
      <w:pPr>
        <w:tabs>
          <w:tab w:val="left" w:pos="6660"/>
        </w:tabs>
        <w:spacing w:line="360" w:lineRule="auto"/>
        <w:jc w:val="center"/>
        <w:rPr>
          <w:rFonts w:hint="eastAsia" w:ascii="宋体" w:hAnsi="宋体" w:cs="宋体"/>
          <w:b/>
          <w:bCs/>
          <w:sz w:val="36"/>
          <w:szCs w:val="36"/>
          <w:lang w:val="en-US" w:eastAsia="zh-CN"/>
        </w:rPr>
      </w:pPr>
    </w:p>
    <w:p>
      <w:pPr>
        <w:tabs>
          <w:tab w:val="left" w:pos="6660"/>
        </w:tabs>
        <w:spacing w:line="360" w:lineRule="auto"/>
        <w:jc w:val="center"/>
        <w:rPr>
          <w:rFonts w:hint="eastAsia" w:ascii="宋体" w:hAnsi="宋体" w:cs="宋体"/>
          <w:b/>
          <w:bCs/>
          <w:sz w:val="36"/>
          <w:szCs w:val="36"/>
          <w:lang w:val="en-US" w:eastAsia="zh-CN"/>
        </w:rPr>
      </w:pPr>
    </w:p>
    <w:p>
      <w:pPr>
        <w:tabs>
          <w:tab w:val="left" w:pos="6660"/>
        </w:tabs>
        <w:spacing w:line="360" w:lineRule="auto"/>
        <w:jc w:val="center"/>
        <w:rPr>
          <w:rFonts w:hint="eastAsia" w:ascii="宋体" w:hAnsi="宋体" w:cs="宋体"/>
          <w:b/>
          <w:bCs/>
          <w:sz w:val="36"/>
          <w:szCs w:val="36"/>
        </w:rPr>
      </w:pPr>
      <w:r>
        <w:rPr>
          <w:rFonts w:hint="eastAsia" w:ascii="宋体" w:hAnsi="宋体" w:cs="宋体"/>
          <w:b/>
          <w:bCs/>
          <w:sz w:val="36"/>
          <w:szCs w:val="36"/>
        </w:rPr>
        <w:t>采购人：</w:t>
      </w:r>
      <w:r>
        <w:rPr>
          <w:rFonts w:hint="eastAsia" w:ascii="宋体" w:hAnsi="宋体" w:cs="宋体"/>
          <w:b/>
          <w:bCs/>
          <w:sz w:val="36"/>
          <w:szCs w:val="36"/>
          <w:lang w:val="en-US" w:eastAsia="zh-CN"/>
        </w:rPr>
        <w:t xml:space="preserve">厦门市仙岳医院工会委员会   </w:t>
      </w:r>
    </w:p>
    <w:p>
      <w:pPr>
        <w:spacing w:line="360" w:lineRule="auto"/>
        <w:jc w:val="center"/>
        <w:rPr>
          <w:rFonts w:hint="eastAsia" w:ascii="宋体" w:hAnsi="宋体" w:cs="宋体"/>
          <w:b/>
          <w:bCs/>
          <w:sz w:val="32"/>
          <w:szCs w:val="32"/>
        </w:rPr>
      </w:pPr>
      <w:r>
        <w:rPr>
          <w:rFonts w:hint="eastAsia" w:ascii="宋体" w:hAnsi="宋体" w:cs="宋体"/>
          <w:b/>
          <w:bCs/>
          <w:sz w:val="32"/>
          <w:szCs w:val="32"/>
          <w:lang w:val="en-US" w:eastAsia="zh-CN"/>
        </w:rPr>
        <w:t xml:space="preserve">   </w:t>
      </w:r>
      <w:r>
        <w:rPr>
          <w:rFonts w:hint="eastAsia" w:ascii="宋体" w:hAnsi="宋体" w:cs="宋体"/>
          <w:b/>
          <w:bCs/>
          <w:sz w:val="32"/>
          <w:szCs w:val="32"/>
        </w:rPr>
        <w:t>202</w:t>
      </w:r>
      <w:r>
        <w:rPr>
          <w:rFonts w:hint="eastAsia" w:ascii="宋体" w:hAnsi="宋体" w:cs="宋体"/>
          <w:b/>
          <w:bCs/>
          <w:sz w:val="32"/>
          <w:szCs w:val="32"/>
          <w:lang w:val="en-US" w:eastAsia="zh-CN"/>
        </w:rPr>
        <w:t>4</w:t>
      </w:r>
      <w:r>
        <w:rPr>
          <w:rFonts w:hint="eastAsia" w:ascii="宋体" w:hAnsi="宋体" w:cs="宋体"/>
          <w:b/>
          <w:bCs/>
          <w:sz w:val="32"/>
          <w:szCs w:val="32"/>
        </w:rPr>
        <w:t>年</w:t>
      </w:r>
      <w:r>
        <w:rPr>
          <w:rFonts w:hint="eastAsia" w:ascii="宋体" w:hAnsi="宋体" w:cs="宋体"/>
          <w:b/>
          <w:bCs/>
          <w:sz w:val="32"/>
          <w:szCs w:val="32"/>
          <w:lang w:val="en-US" w:eastAsia="zh-CN"/>
        </w:rPr>
        <w:t>03</w:t>
      </w:r>
      <w:r>
        <w:rPr>
          <w:rFonts w:hint="eastAsia" w:ascii="宋体" w:hAnsi="宋体" w:cs="宋体"/>
          <w:b/>
          <w:bCs/>
          <w:sz w:val="32"/>
          <w:szCs w:val="32"/>
        </w:rPr>
        <w:t>月</w:t>
      </w:r>
    </w:p>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hAnsi="宋体"/>
          <w:b/>
          <w:bCs/>
          <w:sz w:val="24"/>
          <w:szCs w:val="24"/>
        </w:rPr>
      </w:pPr>
      <w:r>
        <w:rPr>
          <w:rFonts w:hint="eastAsia" w:hAnsi="宋体"/>
          <w:b/>
          <w:bCs/>
          <w:sz w:val="32"/>
          <w:szCs w:val="32"/>
        </w:rPr>
        <w:br w:type="page"/>
      </w:r>
      <w:r>
        <w:rPr>
          <w:rFonts w:hint="eastAsia" w:hAnsi="宋体"/>
          <w:b/>
          <w:bCs/>
          <w:sz w:val="24"/>
          <w:szCs w:val="24"/>
        </w:rPr>
        <w:t>目   录</w:t>
      </w:r>
    </w:p>
    <w:p>
      <w:pPr>
        <w:pStyle w:val="18"/>
        <w:keepNext w:val="0"/>
        <w:keepLines w:val="0"/>
        <w:pageBreakBefore w:val="0"/>
        <w:widowControl w:val="0"/>
        <w:tabs>
          <w:tab w:val="right" w:leader="dot" w:pos="9175"/>
        </w:tabs>
        <w:kinsoku/>
        <w:wordWrap/>
        <w:overflowPunct/>
        <w:topLinePunct w:val="0"/>
        <w:autoSpaceDE/>
        <w:autoSpaceDN/>
        <w:bidi w:val="0"/>
        <w:adjustRightInd/>
        <w:snapToGrid/>
        <w:spacing w:before="0" w:line="360" w:lineRule="auto"/>
        <w:ind w:left="0" w:leftChars="0" w:firstLine="0" w:firstLineChars="0"/>
        <w:textAlignment w:val="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 MERGEFORMAT </w:instrText>
      </w:r>
      <w:r>
        <w:rPr>
          <w:rFonts w:hint="eastAsia" w:ascii="宋体" w:hAnsi="宋体" w:cs="宋体"/>
          <w:sz w:val="24"/>
          <w:szCs w:val="24"/>
        </w:rPr>
        <w:fldChar w:fldCharType="separate"/>
      </w:r>
      <w:r>
        <w:rPr>
          <w:rFonts w:hint="eastAsia" w:ascii="宋体" w:hAnsi="宋体" w:cs="宋体"/>
          <w:sz w:val="24"/>
          <w:szCs w:val="24"/>
        </w:rPr>
        <w:t xml:space="preserve">第一章 </w:t>
      </w:r>
      <w:r>
        <w:rPr>
          <w:rFonts w:hint="eastAsia" w:ascii="宋体" w:hAnsi="宋体" w:cs="宋体"/>
          <w:sz w:val="24"/>
          <w:szCs w:val="24"/>
          <w:lang w:val="en-US" w:eastAsia="zh-CN"/>
        </w:rPr>
        <w:t xml:space="preserve"> 商务</w:t>
      </w:r>
      <w:r>
        <w:rPr>
          <w:rFonts w:hint="eastAsia" w:ascii="宋体" w:hAnsi="宋体" w:cs="宋体"/>
          <w:sz w:val="24"/>
          <w:szCs w:val="24"/>
        </w:rPr>
        <w:t>邀请函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_Toc483588227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p>
    <w:p>
      <w:pPr>
        <w:pStyle w:val="18"/>
        <w:keepNext w:val="0"/>
        <w:keepLines w:val="0"/>
        <w:pageBreakBefore w:val="0"/>
        <w:widowControl w:val="0"/>
        <w:tabs>
          <w:tab w:val="right" w:leader="dot" w:pos="9175"/>
        </w:tabs>
        <w:kinsoku/>
        <w:wordWrap/>
        <w:overflowPunct/>
        <w:topLinePunct w:val="0"/>
        <w:autoSpaceDE/>
        <w:autoSpaceDN/>
        <w:bidi w:val="0"/>
        <w:adjustRightInd/>
        <w:snapToGrid/>
        <w:spacing w:before="0" w:line="360" w:lineRule="auto"/>
        <w:ind w:left="0" w:leftChars="0" w:firstLine="0" w:firstLineChars="0"/>
        <w:textAlignment w:val="auto"/>
        <w:rPr>
          <w:rFonts w:hint="eastAsia" w:ascii="宋体" w:hAnsi="宋体" w:cs="宋体"/>
          <w:sz w:val="24"/>
          <w:szCs w:val="24"/>
        </w:rPr>
      </w:pPr>
      <w:r>
        <w:rPr>
          <w:rFonts w:hint="eastAsia" w:ascii="宋体" w:hAnsi="宋体" w:cs="宋体"/>
          <w:sz w:val="24"/>
          <w:szCs w:val="24"/>
        </w:rPr>
        <w:t>第二章  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_Toc483588228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p>
    <w:p>
      <w:pPr>
        <w:pStyle w:val="18"/>
        <w:keepNext w:val="0"/>
        <w:keepLines w:val="0"/>
        <w:pageBreakBefore w:val="0"/>
        <w:widowControl w:val="0"/>
        <w:tabs>
          <w:tab w:val="right" w:leader="dot" w:pos="9175"/>
        </w:tabs>
        <w:kinsoku/>
        <w:wordWrap/>
        <w:overflowPunct/>
        <w:topLinePunct w:val="0"/>
        <w:autoSpaceDE/>
        <w:autoSpaceDN/>
        <w:bidi w:val="0"/>
        <w:adjustRightInd/>
        <w:snapToGrid/>
        <w:spacing w:before="0" w:line="360" w:lineRule="auto"/>
        <w:ind w:left="0" w:leftChars="0" w:firstLine="0" w:firstLineChars="0"/>
        <w:textAlignment w:val="auto"/>
        <w:rPr>
          <w:rFonts w:hint="default" w:ascii="宋体" w:hAnsi="宋体" w:eastAsia="宋体" w:cs="宋体"/>
          <w:sz w:val="24"/>
          <w:szCs w:val="24"/>
          <w:lang w:val="en-US" w:eastAsia="zh-CN"/>
        </w:rPr>
      </w:pPr>
      <w:r>
        <w:rPr>
          <w:rFonts w:hint="eastAsia" w:ascii="宋体" w:hAnsi="宋体" w:cs="宋体"/>
          <w:sz w:val="24"/>
          <w:szCs w:val="24"/>
        </w:rPr>
        <w:t>第三章  项目内容及</w:t>
      </w:r>
      <w:r>
        <w:rPr>
          <w:rFonts w:hint="eastAsia" w:ascii="宋体" w:hAnsi="宋体" w:cs="宋体"/>
          <w:sz w:val="24"/>
          <w:szCs w:val="24"/>
          <w:lang w:val="en-US" w:eastAsia="zh-CN"/>
        </w:rPr>
        <w:t>服务</w:t>
      </w:r>
      <w:r>
        <w:rPr>
          <w:rFonts w:hint="eastAsia" w:ascii="宋体" w:hAnsi="宋体" w:cs="宋体"/>
          <w:sz w:val="24"/>
          <w:szCs w:val="24"/>
        </w:rPr>
        <w:t>要求</w:t>
      </w:r>
      <w:r>
        <w:rPr>
          <w:rFonts w:hint="eastAsia" w:ascii="宋体" w:hAnsi="宋体" w:cs="宋体"/>
          <w:sz w:val="24"/>
          <w:szCs w:val="24"/>
        </w:rPr>
        <w:tab/>
      </w:r>
      <w:r>
        <w:rPr>
          <w:rFonts w:hint="eastAsia" w:ascii="宋体" w:hAnsi="宋体" w:cs="宋体"/>
          <w:sz w:val="24"/>
          <w:szCs w:val="24"/>
          <w:lang w:val="en-US" w:eastAsia="zh-CN"/>
        </w:rPr>
        <w:t>20</w:t>
      </w:r>
    </w:p>
    <w:p>
      <w:pPr>
        <w:pStyle w:val="17"/>
        <w:keepNext w:val="0"/>
        <w:keepLines w:val="0"/>
        <w:pageBreakBefore w:val="0"/>
        <w:widowControl w:val="0"/>
        <w:tabs>
          <w:tab w:val="right" w:leader="dot" w:pos="9175"/>
        </w:tabs>
        <w:kinsoku/>
        <w:wordWrap/>
        <w:overflowPunct/>
        <w:topLinePunct w:val="0"/>
        <w:autoSpaceDE/>
        <w:autoSpaceDN/>
        <w:bidi w:val="0"/>
        <w:adjustRightInd/>
        <w:snapToGrid/>
        <w:spacing w:before="0" w:after="0" w:line="360" w:lineRule="auto"/>
        <w:textAlignment w:val="auto"/>
        <w:rPr>
          <w:rFonts w:hint="eastAsia" w:ascii="宋体" w:hAnsi="宋体" w:cs="宋体"/>
          <w:sz w:val="24"/>
          <w:szCs w:val="24"/>
        </w:rPr>
      </w:pPr>
      <w:r>
        <w:rPr>
          <w:rFonts w:hint="eastAsia" w:ascii="宋体" w:hAnsi="宋体" w:cs="宋体"/>
          <w:sz w:val="24"/>
          <w:szCs w:val="24"/>
        </w:rPr>
        <w:t>第四章  采购合同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_Toc483588247 \h </w:instrText>
      </w:r>
      <w:r>
        <w:rPr>
          <w:rFonts w:hint="eastAsia" w:ascii="宋体" w:hAnsi="宋体" w:cs="宋体"/>
          <w:sz w:val="24"/>
          <w:szCs w:val="24"/>
        </w:rPr>
        <w:fldChar w:fldCharType="separate"/>
      </w:r>
      <w:r>
        <w:rPr>
          <w:rFonts w:hint="eastAsia" w:ascii="宋体" w:hAnsi="宋体" w:cs="宋体"/>
          <w:sz w:val="24"/>
          <w:szCs w:val="24"/>
          <w:lang w:val="en-US" w:eastAsia="zh-CN"/>
        </w:rPr>
        <w:t>23</w:t>
      </w:r>
      <w:r>
        <w:rPr>
          <w:rFonts w:hint="eastAsia" w:ascii="宋体" w:hAnsi="宋体" w:cs="宋体"/>
          <w:sz w:val="24"/>
          <w:szCs w:val="24"/>
        </w:rPr>
        <w:fldChar w:fldCharType="end"/>
      </w:r>
    </w:p>
    <w:p>
      <w:pPr>
        <w:pStyle w:val="17"/>
        <w:keepNext w:val="0"/>
        <w:keepLines w:val="0"/>
        <w:pageBreakBefore w:val="0"/>
        <w:widowControl w:val="0"/>
        <w:tabs>
          <w:tab w:val="right" w:leader="dot" w:pos="9175"/>
        </w:tabs>
        <w:kinsoku/>
        <w:wordWrap/>
        <w:overflowPunct/>
        <w:topLinePunct w:val="0"/>
        <w:autoSpaceDE/>
        <w:autoSpaceDN/>
        <w:bidi w:val="0"/>
        <w:adjustRightInd/>
        <w:snapToGrid/>
        <w:spacing w:before="0" w:after="0" w:line="360" w:lineRule="auto"/>
        <w:textAlignment w:val="auto"/>
        <w:rPr>
          <w:rFonts w:hint="default" w:ascii="宋体" w:hAnsi="宋体" w:eastAsia="宋体" w:cs="宋体"/>
          <w:sz w:val="24"/>
          <w:szCs w:val="24"/>
          <w:lang w:val="en-US" w:eastAsia="zh-CN"/>
        </w:rPr>
      </w:pPr>
      <w:r>
        <w:rPr>
          <w:rFonts w:hint="eastAsia" w:ascii="宋体" w:hAnsi="宋体" w:cs="宋体"/>
          <w:sz w:val="24"/>
          <w:szCs w:val="24"/>
        </w:rPr>
        <w:fldChar w:fldCharType="end"/>
      </w:r>
      <w:r>
        <w:rPr>
          <w:rFonts w:hint="eastAsia" w:ascii="宋体" w:hAnsi="宋体" w:eastAsia="宋体" w:cs="宋体"/>
          <w:sz w:val="24"/>
          <w:szCs w:val="24"/>
        </w:rPr>
        <w:t xml:space="preserve">第五章  </w:t>
      </w:r>
      <w:r>
        <w:rPr>
          <w:rFonts w:hint="eastAsia" w:ascii="宋体" w:hAnsi="宋体" w:cs="宋体"/>
          <w:sz w:val="24"/>
          <w:szCs w:val="24"/>
          <w:lang w:val="en-US" w:eastAsia="zh-CN"/>
        </w:rPr>
        <w:t>响应</w:t>
      </w:r>
      <w:r>
        <w:rPr>
          <w:rFonts w:hint="eastAsia" w:ascii="宋体" w:hAnsi="宋体" w:eastAsia="宋体" w:cs="宋体"/>
          <w:sz w:val="24"/>
          <w:szCs w:val="24"/>
        </w:rPr>
        <w:t>文件格式</w:t>
      </w:r>
      <w:r>
        <w:rPr>
          <w:rFonts w:hint="eastAsia" w:ascii="宋体" w:hAnsi="宋体" w:cs="宋体"/>
          <w:sz w:val="24"/>
          <w:szCs w:val="24"/>
        </w:rPr>
        <w:tab/>
      </w:r>
      <w:r>
        <w:rPr>
          <w:rFonts w:hint="eastAsia" w:ascii="宋体" w:hAnsi="宋体" w:cs="宋体"/>
          <w:sz w:val="24"/>
          <w:szCs w:val="24"/>
          <w:lang w:val="en-US" w:eastAsia="zh-CN"/>
        </w:rPr>
        <w:t>26</w:t>
      </w:r>
    </w:p>
    <w:p>
      <w:pPr>
        <w:pStyle w:val="2"/>
        <w:spacing w:line="276" w:lineRule="auto"/>
        <w:jc w:val="center"/>
        <w:rPr>
          <w:rFonts w:hint="eastAsia" w:ascii="宋体" w:hAnsi="宋体" w:cs="宋体"/>
          <w:sz w:val="28"/>
          <w:szCs w:val="28"/>
        </w:rPr>
      </w:pPr>
    </w:p>
    <w:p>
      <w:pPr>
        <w:rPr>
          <w:rFonts w:hint="eastAsia" w:ascii="宋体" w:hAnsi="宋体" w:cs="宋体"/>
        </w:rPr>
      </w:pPr>
    </w:p>
    <w:p>
      <w:pPr>
        <w:pStyle w:val="9"/>
        <w:rPr>
          <w:rFonts w:hint="eastAsia" w:ascii="宋体" w:hAnsi="宋体" w:cs="宋体"/>
        </w:rPr>
      </w:pPr>
    </w:p>
    <w:p>
      <w:pPr>
        <w:rPr>
          <w:rFonts w:hint="eastAsia" w:ascii="宋体" w:hAnsi="宋体" w:cs="宋体"/>
        </w:rPr>
      </w:pPr>
    </w:p>
    <w:p>
      <w:pPr>
        <w:pStyle w:val="9"/>
        <w:rPr>
          <w:rFonts w:hint="eastAsia" w:ascii="宋体" w:hAnsi="宋体" w:cs="宋体"/>
        </w:rPr>
      </w:pPr>
    </w:p>
    <w:p>
      <w:pPr>
        <w:rPr>
          <w:rFonts w:hint="eastAsia" w:ascii="宋体" w:hAnsi="宋体" w:cs="宋体"/>
        </w:rPr>
      </w:pPr>
    </w:p>
    <w:p>
      <w:pPr>
        <w:pStyle w:val="9"/>
        <w:rPr>
          <w:rFonts w:hint="eastAsia" w:ascii="宋体" w:hAnsi="宋体" w:cs="宋体"/>
        </w:rPr>
      </w:pPr>
    </w:p>
    <w:p>
      <w:pPr>
        <w:rPr>
          <w:rFonts w:hint="eastAsia" w:ascii="宋体" w:hAnsi="宋体" w:cs="宋体"/>
        </w:rPr>
      </w:pPr>
    </w:p>
    <w:p>
      <w:pPr>
        <w:pStyle w:val="9"/>
        <w:rPr>
          <w:rFonts w:hint="eastAsia" w:ascii="宋体" w:hAnsi="宋体" w:cs="宋体"/>
        </w:rPr>
      </w:pPr>
    </w:p>
    <w:p>
      <w:pPr>
        <w:rPr>
          <w:rFonts w:hint="eastAsia" w:ascii="宋体" w:hAnsi="宋体" w:cs="宋体"/>
        </w:rPr>
      </w:pPr>
    </w:p>
    <w:p>
      <w:pPr>
        <w:pStyle w:val="9"/>
        <w:rPr>
          <w:rFonts w:hint="eastAsia" w:ascii="宋体" w:hAnsi="宋体" w:cs="宋体"/>
        </w:rPr>
      </w:pPr>
    </w:p>
    <w:p>
      <w:pPr>
        <w:rPr>
          <w:rFonts w:hint="eastAsia" w:ascii="宋体" w:hAnsi="宋体" w:cs="宋体"/>
        </w:rPr>
      </w:pPr>
    </w:p>
    <w:p>
      <w:pPr>
        <w:pStyle w:val="9"/>
        <w:rPr>
          <w:rFonts w:hint="eastAsia" w:ascii="宋体" w:hAnsi="宋体" w:cs="宋体"/>
        </w:rPr>
      </w:pPr>
    </w:p>
    <w:p>
      <w:pPr>
        <w:rPr>
          <w:rFonts w:hint="eastAsia" w:ascii="宋体" w:hAnsi="宋体" w:cs="宋体"/>
        </w:rPr>
      </w:pPr>
    </w:p>
    <w:p>
      <w:pPr>
        <w:pStyle w:val="9"/>
        <w:rPr>
          <w:rFonts w:hint="eastAsia" w:ascii="宋体" w:hAnsi="宋体" w:cs="宋体"/>
        </w:rPr>
      </w:pPr>
    </w:p>
    <w:p>
      <w:pPr>
        <w:rPr>
          <w:rFonts w:hint="eastAsia" w:ascii="宋体" w:hAnsi="宋体" w:cs="宋体"/>
        </w:rPr>
      </w:pPr>
    </w:p>
    <w:p>
      <w:pPr>
        <w:pStyle w:val="9"/>
        <w:rPr>
          <w:rFonts w:hint="eastAsia" w:ascii="宋体" w:hAnsi="宋体" w:cs="宋体"/>
        </w:rPr>
      </w:pPr>
    </w:p>
    <w:p>
      <w:pPr>
        <w:rPr>
          <w:rFonts w:hint="eastAsia"/>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pStyle w:val="3"/>
        <w:spacing w:before="0" w:after="0" w:line="360" w:lineRule="auto"/>
        <w:jc w:val="center"/>
        <w:rPr>
          <w:rFonts w:hint="eastAsia" w:ascii="宋体" w:hAnsi="宋体" w:eastAsia="宋体" w:cs="宋体"/>
        </w:rPr>
      </w:pPr>
      <w:bookmarkStart w:id="0" w:name="_Toc185762835"/>
      <w:bookmarkStart w:id="1" w:name="_Toc483588227"/>
      <w:r>
        <w:rPr>
          <w:rFonts w:hint="eastAsia" w:ascii="宋体" w:hAnsi="宋体" w:eastAsia="宋体" w:cs="宋体"/>
        </w:rPr>
        <w:t xml:space="preserve">第一章 </w:t>
      </w:r>
      <w:r>
        <w:rPr>
          <w:rFonts w:hint="eastAsia" w:ascii="宋体" w:hAnsi="宋体" w:eastAsia="宋体" w:cs="宋体"/>
          <w:lang w:val="en-US" w:eastAsia="zh-CN"/>
        </w:rPr>
        <w:t>商务谈判</w:t>
      </w:r>
      <w:r>
        <w:rPr>
          <w:rFonts w:hint="eastAsia" w:ascii="宋体" w:hAnsi="宋体" w:eastAsia="宋体" w:cs="宋体"/>
        </w:rPr>
        <w:t>邀请函</w:t>
      </w:r>
      <w:bookmarkEnd w:id="0"/>
      <w:bookmarkEnd w:id="1"/>
    </w:p>
    <w:p>
      <w:pPr>
        <w:keepNext w:val="0"/>
        <w:keepLines w:val="0"/>
        <w:pageBreakBefore w:val="0"/>
        <w:widowControl w:val="0"/>
        <w:tabs>
          <w:tab w:val="left" w:pos="6660"/>
        </w:tabs>
        <w:wordWrap/>
        <w:topLinePunct w:val="0"/>
        <w:autoSpaceDE/>
        <w:autoSpaceDN/>
        <w:bidi w:val="0"/>
        <w:adjustRightInd/>
        <w:snapToGrid/>
        <w:spacing w:line="360" w:lineRule="auto"/>
        <w:ind w:left="42" w:leftChars="15" w:firstLine="600" w:firstLineChars="250"/>
        <w:textAlignment w:val="auto"/>
        <w:rPr>
          <w:rFonts w:hint="eastAsia" w:ascii="宋体" w:hAnsi="宋体" w:cs="宋体"/>
          <w:b/>
          <w:bCs/>
          <w:sz w:val="36"/>
          <w:szCs w:val="36"/>
        </w:rPr>
      </w:pPr>
      <w:r>
        <w:rPr>
          <w:rFonts w:hint="eastAsia" w:ascii="宋体" w:hAnsi="宋体" w:cs="宋体"/>
          <w:sz w:val="24"/>
          <w:szCs w:val="24"/>
        </w:rPr>
        <w:t>【</w:t>
      </w:r>
      <w:r>
        <w:rPr>
          <w:rFonts w:hint="eastAsia" w:ascii="宋体" w:hAnsi="宋体" w:cs="宋体"/>
          <w:b/>
          <w:bCs/>
          <w:sz w:val="24"/>
          <w:szCs w:val="24"/>
          <w:u w:val="single"/>
          <w:lang w:val="en-US" w:eastAsia="zh-CN"/>
        </w:rPr>
        <w:t>厦门市仙岳医院工会委员会</w:t>
      </w:r>
      <w:r>
        <w:rPr>
          <w:rFonts w:hint="eastAsia" w:ascii="宋体" w:hAnsi="宋体" w:cs="宋体"/>
          <w:sz w:val="24"/>
          <w:szCs w:val="24"/>
        </w:rPr>
        <w:t>】对【</w:t>
      </w:r>
      <w:r>
        <w:rPr>
          <w:rFonts w:hint="eastAsia" w:ascii="宋体" w:hAnsi="宋体" w:cs="宋体"/>
          <w:b/>
          <w:bCs/>
          <w:sz w:val="24"/>
          <w:szCs w:val="24"/>
          <w:u w:val="single"/>
          <w:lang w:val="en-US" w:eastAsia="zh-CN"/>
        </w:rPr>
        <w:t>厦门市仙岳医院工会委员会职工篮球场租赁】</w:t>
      </w:r>
      <w:r>
        <w:rPr>
          <w:rFonts w:hint="eastAsia" w:ascii="宋体" w:hAnsi="宋体" w:cs="宋体"/>
          <w:sz w:val="24"/>
          <w:szCs w:val="24"/>
        </w:rPr>
        <w:t>进行</w:t>
      </w:r>
      <w:r>
        <w:rPr>
          <w:rFonts w:hint="eastAsia" w:ascii="宋体" w:hAnsi="宋体" w:cs="宋体"/>
          <w:b/>
          <w:bCs/>
          <w:sz w:val="24"/>
          <w:szCs w:val="24"/>
          <w:u w:val="single"/>
          <w:lang w:val="en-US" w:eastAsia="zh-CN"/>
        </w:rPr>
        <w:t>商务谈判</w:t>
      </w:r>
      <w:r>
        <w:rPr>
          <w:rFonts w:hint="eastAsia" w:ascii="宋体" w:hAnsi="宋体" w:cs="宋体"/>
          <w:sz w:val="24"/>
          <w:szCs w:val="24"/>
        </w:rPr>
        <w:t>，现邀请</w:t>
      </w:r>
      <w:r>
        <w:rPr>
          <w:rFonts w:hint="eastAsia" w:ascii="宋体" w:hAnsi="宋体" w:cs="宋体"/>
          <w:sz w:val="24"/>
          <w:szCs w:val="24"/>
          <w:lang w:val="en-US" w:eastAsia="zh-CN"/>
        </w:rPr>
        <w:t>合格供应商</w:t>
      </w:r>
      <w:r>
        <w:rPr>
          <w:rFonts w:hint="eastAsia" w:ascii="宋体" w:hAnsi="宋体" w:cs="宋体"/>
          <w:sz w:val="24"/>
          <w:szCs w:val="24"/>
        </w:rPr>
        <w:t>前来报价。</w:t>
      </w: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一</w:t>
      </w:r>
      <w:r>
        <w:rPr>
          <w:rFonts w:hint="eastAsia" w:ascii="宋体" w:hAnsi="宋体" w:cs="宋体"/>
          <w:sz w:val="24"/>
          <w:szCs w:val="24"/>
          <w:highlight w:val="none"/>
        </w:rPr>
        <w:t>、采购项目主要内容：具体见附件采购项目一览表。</w:t>
      </w: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二</w:t>
      </w:r>
      <w:r>
        <w:rPr>
          <w:rFonts w:hint="eastAsia" w:ascii="宋体" w:hAnsi="宋体" w:cs="宋体"/>
          <w:sz w:val="24"/>
          <w:szCs w:val="24"/>
          <w:highlight w:val="none"/>
        </w:rPr>
        <w:t>、</w:t>
      </w:r>
      <w:r>
        <w:rPr>
          <w:rFonts w:hint="eastAsia" w:ascii="宋体" w:hAnsi="宋体" w:cs="宋体"/>
          <w:sz w:val="24"/>
          <w:szCs w:val="24"/>
          <w:highlight w:val="none"/>
          <w:lang w:val="en-US" w:eastAsia="zh-CN"/>
        </w:rPr>
        <w:t xml:space="preserve"> 商务谈判</w:t>
      </w:r>
      <w:r>
        <w:rPr>
          <w:rFonts w:hint="eastAsia" w:ascii="宋体" w:hAnsi="宋体" w:cs="宋体"/>
          <w:sz w:val="24"/>
          <w:szCs w:val="24"/>
          <w:highlight w:val="none"/>
        </w:rPr>
        <w:t>文件获取方式：</w:t>
      </w:r>
      <w:r>
        <w:rPr>
          <w:rFonts w:hint="eastAsia" w:ascii="宋体" w:hAnsi="宋体" w:cs="宋体"/>
          <w:b w:val="0"/>
          <w:bCs w:val="0"/>
          <w:color w:val="000000"/>
          <w:sz w:val="24"/>
          <w:szCs w:val="24"/>
          <w:highlight w:val="yellow"/>
        </w:rPr>
        <w:t>即日至</w:t>
      </w:r>
      <w:r>
        <w:rPr>
          <w:rFonts w:hint="eastAsia" w:ascii="宋体" w:hAnsi="宋体" w:cs="宋体"/>
          <w:b w:val="0"/>
          <w:bCs w:val="0"/>
          <w:color w:val="000000"/>
          <w:sz w:val="24"/>
          <w:szCs w:val="24"/>
          <w:highlight w:val="yellow"/>
          <w:u w:val="single"/>
          <w:lang w:eastAsia="zh-CN"/>
        </w:rPr>
        <w:t>202</w:t>
      </w:r>
      <w:r>
        <w:rPr>
          <w:rFonts w:hint="eastAsia" w:ascii="宋体" w:hAnsi="宋体" w:cs="宋体"/>
          <w:b w:val="0"/>
          <w:bCs w:val="0"/>
          <w:color w:val="000000"/>
          <w:sz w:val="24"/>
          <w:szCs w:val="24"/>
          <w:highlight w:val="yellow"/>
          <w:u w:val="single"/>
          <w:lang w:val="en-US" w:eastAsia="zh-CN"/>
        </w:rPr>
        <w:t>4</w:t>
      </w:r>
      <w:r>
        <w:rPr>
          <w:rFonts w:hint="eastAsia" w:ascii="宋体" w:hAnsi="宋体" w:cs="宋体"/>
          <w:b w:val="0"/>
          <w:bCs w:val="0"/>
          <w:color w:val="000000"/>
          <w:sz w:val="24"/>
          <w:szCs w:val="24"/>
          <w:highlight w:val="yellow"/>
          <w:lang w:eastAsia="zh-CN"/>
        </w:rPr>
        <w:t>年</w:t>
      </w:r>
      <w:r>
        <w:rPr>
          <w:rFonts w:hint="eastAsia" w:ascii="宋体" w:hAnsi="宋体" w:cs="宋体"/>
          <w:b w:val="0"/>
          <w:bCs w:val="0"/>
          <w:color w:val="000000"/>
          <w:sz w:val="24"/>
          <w:szCs w:val="24"/>
          <w:highlight w:val="yellow"/>
          <w:u w:val="single"/>
          <w:lang w:val="en-US" w:eastAsia="zh-CN"/>
        </w:rPr>
        <w:t xml:space="preserve"> 3 </w:t>
      </w:r>
      <w:r>
        <w:rPr>
          <w:rFonts w:hint="eastAsia" w:ascii="宋体" w:hAnsi="宋体" w:cs="宋体"/>
          <w:b w:val="0"/>
          <w:bCs w:val="0"/>
          <w:color w:val="000000"/>
          <w:sz w:val="24"/>
          <w:szCs w:val="24"/>
          <w:highlight w:val="yellow"/>
          <w:lang w:eastAsia="zh-CN"/>
        </w:rPr>
        <w:t>月</w:t>
      </w:r>
      <w:r>
        <w:rPr>
          <w:rFonts w:hint="eastAsia" w:ascii="宋体" w:hAnsi="宋体" w:cs="宋体"/>
          <w:b w:val="0"/>
          <w:bCs w:val="0"/>
          <w:color w:val="000000"/>
          <w:sz w:val="24"/>
          <w:szCs w:val="24"/>
          <w:highlight w:val="yellow"/>
          <w:u w:val="single"/>
          <w:lang w:val="en-US" w:eastAsia="zh-CN"/>
        </w:rPr>
        <w:t xml:space="preserve"> 15 </w:t>
      </w:r>
      <w:r>
        <w:rPr>
          <w:rFonts w:hint="eastAsia" w:ascii="宋体" w:hAnsi="宋体" w:cs="宋体"/>
          <w:b w:val="0"/>
          <w:bCs w:val="0"/>
          <w:color w:val="000000"/>
          <w:sz w:val="24"/>
          <w:szCs w:val="24"/>
          <w:highlight w:val="yellow"/>
          <w:lang w:eastAsia="zh-CN"/>
        </w:rPr>
        <w:t>日</w:t>
      </w:r>
      <w:r>
        <w:rPr>
          <w:rFonts w:hint="eastAsia" w:ascii="宋体" w:hAnsi="宋体" w:cs="宋体"/>
          <w:color w:val="000000"/>
          <w:sz w:val="24"/>
          <w:szCs w:val="24"/>
          <w:highlight w:val="yellow"/>
        </w:rPr>
        <w:t>(节假日除外)[上午9：00-1</w:t>
      </w:r>
      <w:r>
        <w:rPr>
          <w:rFonts w:hint="eastAsia" w:ascii="宋体" w:hAnsi="宋体" w:cs="宋体"/>
          <w:color w:val="000000"/>
          <w:sz w:val="24"/>
          <w:szCs w:val="24"/>
          <w:highlight w:val="yellow"/>
          <w:lang w:val="en-US" w:eastAsia="zh-CN"/>
        </w:rPr>
        <w:t>1</w:t>
      </w:r>
      <w:r>
        <w:rPr>
          <w:rFonts w:hint="eastAsia" w:ascii="宋体" w:hAnsi="宋体" w:cs="宋体"/>
          <w:color w:val="000000"/>
          <w:sz w:val="24"/>
          <w:szCs w:val="24"/>
          <w:highlight w:val="yellow"/>
        </w:rPr>
        <w:t>：</w:t>
      </w:r>
      <w:r>
        <w:rPr>
          <w:rFonts w:hint="eastAsia" w:ascii="宋体" w:hAnsi="宋体" w:cs="宋体"/>
          <w:color w:val="000000"/>
          <w:sz w:val="24"/>
          <w:szCs w:val="24"/>
          <w:highlight w:val="yellow"/>
          <w:lang w:val="en-US" w:eastAsia="zh-CN"/>
        </w:rPr>
        <w:t>3</w:t>
      </w:r>
      <w:r>
        <w:rPr>
          <w:rFonts w:hint="eastAsia" w:ascii="宋体" w:hAnsi="宋体" w:cs="宋体"/>
          <w:color w:val="000000"/>
          <w:sz w:val="24"/>
          <w:szCs w:val="24"/>
          <w:highlight w:val="yellow"/>
        </w:rPr>
        <w:t>0，下午14：30-17：</w:t>
      </w:r>
      <w:r>
        <w:rPr>
          <w:rFonts w:hint="eastAsia" w:ascii="宋体" w:hAnsi="宋体" w:cs="宋体"/>
          <w:color w:val="000000"/>
          <w:sz w:val="24"/>
          <w:szCs w:val="24"/>
          <w:highlight w:val="yellow"/>
          <w:lang w:val="en-US" w:eastAsia="zh-CN"/>
        </w:rPr>
        <w:t>0</w:t>
      </w:r>
      <w:r>
        <w:rPr>
          <w:rFonts w:hint="eastAsia" w:ascii="宋体" w:hAnsi="宋体" w:cs="宋体"/>
          <w:color w:val="000000"/>
          <w:sz w:val="24"/>
          <w:szCs w:val="24"/>
          <w:highlight w:val="yellow"/>
        </w:rPr>
        <w:t>0]（北京时间）</w:t>
      </w:r>
      <w:r>
        <w:rPr>
          <w:rFonts w:hint="eastAsia" w:ascii="宋体" w:hAnsi="宋体" w:cs="宋体"/>
          <w:color w:val="000000"/>
          <w:sz w:val="24"/>
          <w:szCs w:val="24"/>
          <w:highlight w:val="none"/>
        </w:rPr>
        <w:t>在</w:t>
      </w:r>
      <w:r>
        <w:rPr>
          <w:rFonts w:hint="eastAsia" w:ascii="宋体" w:hAnsi="宋体" w:cs="宋体"/>
          <w:color w:val="000000"/>
          <w:sz w:val="24"/>
          <w:szCs w:val="24"/>
          <w:highlight w:val="none"/>
          <w:lang w:val="en-US" w:eastAsia="zh-CN"/>
        </w:rPr>
        <w:t>本</w:t>
      </w:r>
      <w:r>
        <w:rPr>
          <w:rFonts w:hint="eastAsia" w:ascii="宋体" w:hAnsi="宋体" w:cs="宋体"/>
          <w:color w:val="000000"/>
          <w:sz w:val="24"/>
          <w:szCs w:val="24"/>
          <w:highlight w:val="yellow"/>
          <w:u w:val="single"/>
          <w:lang w:val="en-US" w:eastAsia="zh-CN"/>
        </w:rPr>
        <w:t>招标公告附件下载</w:t>
      </w:r>
      <w:r>
        <w:rPr>
          <w:rFonts w:hint="eastAsia" w:ascii="宋体" w:hAnsi="宋体" w:cs="宋体"/>
          <w:color w:val="000000"/>
          <w:sz w:val="24"/>
          <w:szCs w:val="24"/>
          <w:highlight w:val="none"/>
          <w:lang w:val="en-US" w:eastAsia="zh-CN"/>
        </w:rPr>
        <w:t>获取</w:t>
      </w:r>
      <w:r>
        <w:rPr>
          <w:rFonts w:hint="eastAsia" w:ascii="宋体" w:hAnsi="宋体" w:cs="宋体"/>
          <w:sz w:val="24"/>
          <w:szCs w:val="24"/>
          <w:highlight w:val="none"/>
        </w:rPr>
        <w:t>采购文件</w:t>
      </w:r>
      <w:r>
        <w:rPr>
          <w:rFonts w:hint="eastAsia" w:ascii="宋体" w:hAnsi="宋体" w:cs="宋体"/>
          <w:color w:val="000000"/>
          <w:sz w:val="24"/>
          <w:szCs w:val="24"/>
          <w:highlight w:val="none"/>
        </w:rPr>
        <w:t>。</w:t>
      </w: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三</w:t>
      </w:r>
      <w:r>
        <w:rPr>
          <w:rFonts w:hint="eastAsia" w:ascii="宋体" w:hAnsi="宋体" w:cs="宋体"/>
          <w:sz w:val="24"/>
          <w:szCs w:val="24"/>
          <w:highlight w:val="none"/>
        </w:rPr>
        <w:t>、报价截止时间：</w:t>
      </w:r>
    </w:p>
    <w:p>
      <w:pPr>
        <w:keepNext w:val="0"/>
        <w:keepLines w:val="0"/>
        <w:pageBreakBefore w:val="0"/>
        <w:widowControl w:val="0"/>
        <w:wordWrap/>
        <w:topLinePunct w:val="0"/>
        <w:autoSpaceDE/>
        <w:autoSpaceDN/>
        <w:bidi w:val="0"/>
        <w:adjustRightInd/>
        <w:snapToGrid/>
        <w:spacing w:line="360" w:lineRule="auto"/>
        <w:ind w:firstLine="723" w:firstLineChars="300"/>
        <w:textAlignment w:val="auto"/>
        <w:rPr>
          <w:rFonts w:hint="eastAsia" w:ascii="宋体" w:hAnsi="宋体" w:cs="宋体"/>
          <w:sz w:val="24"/>
          <w:szCs w:val="24"/>
        </w:rPr>
      </w:pPr>
      <w:r>
        <w:rPr>
          <w:rFonts w:hint="eastAsia" w:ascii="宋体" w:hAnsi="宋体" w:cs="宋体"/>
          <w:b/>
          <w:bCs/>
          <w:color w:val="000000"/>
          <w:sz w:val="24"/>
          <w:szCs w:val="24"/>
          <w:highlight w:val="yellow"/>
          <w:u w:val="single"/>
          <w:lang w:eastAsia="zh-CN"/>
        </w:rPr>
        <w:t>202</w:t>
      </w:r>
      <w:r>
        <w:rPr>
          <w:rFonts w:hint="eastAsia" w:ascii="宋体" w:hAnsi="宋体" w:cs="宋体"/>
          <w:b/>
          <w:bCs/>
          <w:color w:val="000000"/>
          <w:sz w:val="24"/>
          <w:szCs w:val="24"/>
          <w:highlight w:val="yellow"/>
          <w:u w:val="single"/>
          <w:lang w:val="en-US" w:eastAsia="zh-CN"/>
        </w:rPr>
        <w:t>4</w:t>
      </w:r>
      <w:r>
        <w:rPr>
          <w:rFonts w:hint="eastAsia" w:ascii="宋体" w:hAnsi="宋体" w:cs="宋体"/>
          <w:b/>
          <w:bCs/>
          <w:color w:val="000000"/>
          <w:sz w:val="24"/>
          <w:szCs w:val="24"/>
          <w:highlight w:val="yellow"/>
          <w:lang w:eastAsia="zh-CN"/>
        </w:rPr>
        <w:t>年</w:t>
      </w:r>
      <w:r>
        <w:rPr>
          <w:rFonts w:hint="eastAsia" w:ascii="宋体" w:hAnsi="宋体" w:cs="宋体"/>
          <w:b/>
          <w:bCs/>
          <w:color w:val="000000"/>
          <w:sz w:val="24"/>
          <w:szCs w:val="24"/>
          <w:highlight w:val="yellow"/>
          <w:u w:val="single"/>
          <w:lang w:val="en-US" w:eastAsia="zh-CN"/>
        </w:rPr>
        <w:t xml:space="preserve"> 3 </w:t>
      </w:r>
      <w:r>
        <w:rPr>
          <w:rFonts w:hint="eastAsia" w:ascii="宋体" w:hAnsi="宋体" w:cs="宋体"/>
          <w:b/>
          <w:bCs/>
          <w:color w:val="000000"/>
          <w:sz w:val="24"/>
          <w:szCs w:val="24"/>
          <w:highlight w:val="yellow"/>
          <w:lang w:eastAsia="zh-CN"/>
        </w:rPr>
        <w:t>月</w:t>
      </w:r>
      <w:r>
        <w:rPr>
          <w:rFonts w:hint="eastAsia" w:ascii="宋体" w:hAnsi="宋体" w:cs="宋体"/>
          <w:b/>
          <w:bCs/>
          <w:color w:val="000000"/>
          <w:sz w:val="24"/>
          <w:szCs w:val="24"/>
          <w:highlight w:val="yellow"/>
          <w:u w:val="single"/>
          <w:lang w:val="en-US" w:eastAsia="zh-CN"/>
        </w:rPr>
        <w:t xml:space="preserve"> 18 </w:t>
      </w:r>
      <w:r>
        <w:rPr>
          <w:rFonts w:hint="eastAsia" w:ascii="宋体" w:hAnsi="宋体" w:cs="宋体"/>
          <w:b/>
          <w:bCs/>
          <w:color w:val="000000"/>
          <w:sz w:val="24"/>
          <w:szCs w:val="24"/>
          <w:highlight w:val="yellow"/>
          <w:lang w:eastAsia="zh-CN"/>
        </w:rPr>
        <w:t>日</w:t>
      </w:r>
      <w:r>
        <w:rPr>
          <w:rFonts w:hint="eastAsia" w:ascii="宋体" w:hAnsi="宋体" w:cs="宋体"/>
          <w:b/>
          <w:bCs/>
          <w:color w:val="000000"/>
          <w:sz w:val="24"/>
          <w:szCs w:val="24"/>
          <w:highlight w:val="yellow"/>
          <w:lang w:val="en-US" w:eastAsia="zh-CN"/>
        </w:rPr>
        <w:t>下</w:t>
      </w:r>
      <w:r>
        <w:rPr>
          <w:rFonts w:hint="eastAsia" w:ascii="宋体" w:hAnsi="宋体" w:cs="宋体"/>
          <w:b/>
          <w:bCs/>
          <w:sz w:val="24"/>
          <w:szCs w:val="24"/>
          <w:highlight w:val="yellow"/>
        </w:rPr>
        <w:t>午</w:t>
      </w:r>
      <w:r>
        <w:rPr>
          <w:rFonts w:hint="eastAsia" w:ascii="宋体" w:hAnsi="宋体" w:cs="宋体"/>
          <w:b/>
          <w:bCs/>
          <w:sz w:val="24"/>
          <w:szCs w:val="24"/>
          <w:highlight w:val="yellow"/>
          <w:lang w:val="en-US" w:eastAsia="zh-CN"/>
        </w:rPr>
        <w:t>15</w:t>
      </w:r>
      <w:r>
        <w:rPr>
          <w:rFonts w:hint="eastAsia" w:ascii="宋体" w:hAnsi="宋体" w:cs="宋体"/>
          <w:b/>
          <w:bCs/>
          <w:sz w:val="24"/>
          <w:szCs w:val="24"/>
          <w:highlight w:val="yellow"/>
          <w:lang w:eastAsia="zh-CN"/>
        </w:rPr>
        <w:t>:</w:t>
      </w:r>
      <w:r>
        <w:rPr>
          <w:rFonts w:hint="eastAsia" w:ascii="宋体" w:hAnsi="宋体" w:cs="宋体"/>
          <w:b/>
          <w:bCs/>
          <w:sz w:val="24"/>
          <w:szCs w:val="24"/>
          <w:highlight w:val="yellow"/>
          <w:lang w:val="en-US" w:eastAsia="zh-CN"/>
        </w:rPr>
        <w:t>0</w:t>
      </w:r>
      <w:r>
        <w:rPr>
          <w:rFonts w:hint="eastAsia" w:ascii="宋体" w:hAnsi="宋体" w:cs="宋体"/>
          <w:b/>
          <w:bCs/>
          <w:sz w:val="24"/>
          <w:szCs w:val="24"/>
          <w:highlight w:val="yellow"/>
          <w:lang w:eastAsia="zh-CN"/>
        </w:rPr>
        <w:t>0</w:t>
      </w:r>
      <w:r>
        <w:rPr>
          <w:rFonts w:hint="eastAsia" w:ascii="宋体" w:hAnsi="宋体" w:cs="宋体"/>
          <w:sz w:val="24"/>
          <w:szCs w:val="24"/>
          <w:highlight w:val="yellow"/>
        </w:rPr>
        <w:t>（北京时间）</w:t>
      </w:r>
      <w:r>
        <w:rPr>
          <w:rFonts w:hint="eastAsia" w:ascii="宋体" w:hAnsi="宋体" w:cs="宋体"/>
          <w:sz w:val="24"/>
          <w:szCs w:val="24"/>
          <w:highlight w:val="none"/>
        </w:rPr>
        <w:t>前，将密封好的</w:t>
      </w:r>
      <w:r>
        <w:rPr>
          <w:rFonts w:hint="eastAsia" w:ascii="宋体" w:hAnsi="宋体" w:cs="宋体"/>
          <w:sz w:val="24"/>
          <w:szCs w:val="24"/>
          <w:highlight w:val="none"/>
          <w:lang w:val="en-US" w:eastAsia="zh-CN"/>
        </w:rPr>
        <w:t>响应</w:t>
      </w:r>
      <w:r>
        <w:rPr>
          <w:rFonts w:hint="eastAsia" w:ascii="宋体" w:hAnsi="宋体" w:cs="宋体"/>
          <w:sz w:val="24"/>
          <w:szCs w:val="24"/>
          <w:highlight w:val="none"/>
        </w:rPr>
        <w:t>文件交到</w:t>
      </w:r>
      <w:r>
        <w:rPr>
          <w:rFonts w:hint="eastAsia" w:ascii="宋体" w:hAnsi="宋体" w:cs="宋体"/>
          <w:sz w:val="24"/>
          <w:szCs w:val="24"/>
          <w:highlight w:val="yellow"/>
          <w:u w:val="single"/>
          <w:lang w:val="en-US" w:eastAsia="zh-CN"/>
        </w:rPr>
        <w:t>厦门市仙岳医院行政楼5楼会议室</w:t>
      </w:r>
      <w:r>
        <w:rPr>
          <w:rFonts w:hint="eastAsia" w:ascii="宋体" w:hAnsi="宋体" w:cs="宋体"/>
          <w:b/>
          <w:bCs/>
          <w:sz w:val="24"/>
          <w:szCs w:val="24"/>
          <w:highlight w:val="none"/>
        </w:rPr>
        <w:t>，</w:t>
      </w:r>
      <w:r>
        <w:rPr>
          <w:rFonts w:hint="eastAsia" w:ascii="宋体" w:hAnsi="宋体" w:cs="宋体"/>
          <w:sz w:val="24"/>
          <w:szCs w:val="24"/>
          <w:highlight w:val="none"/>
        </w:rPr>
        <w:t>逾期收</w:t>
      </w:r>
      <w:r>
        <w:rPr>
          <w:rFonts w:hint="eastAsia" w:ascii="宋体" w:hAnsi="宋体" w:cs="宋体"/>
          <w:sz w:val="24"/>
          <w:szCs w:val="24"/>
        </w:rPr>
        <w:t>到或不符合规定的</w:t>
      </w:r>
      <w:r>
        <w:rPr>
          <w:rFonts w:hint="eastAsia" w:ascii="宋体" w:hAnsi="宋体" w:cs="宋体"/>
          <w:sz w:val="24"/>
          <w:szCs w:val="24"/>
          <w:highlight w:val="none"/>
          <w:lang w:val="en-US" w:eastAsia="zh-CN"/>
        </w:rPr>
        <w:t>响应</w:t>
      </w:r>
      <w:r>
        <w:rPr>
          <w:rFonts w:hint="eastAsia" w:ascii="宋体" w:hAnsi="宋体" w:cs="宋体"/>
          <w:sz w:val="24"/>
          <w:szCs w:val="24"/>
        </w:rPr>
        <w:t>文件恕不接受。</w:t>
      </w: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四、其它：供应商在规定时间内将报价文件交到项目联系人，并且携带本人身份证原件参加商务谈判。</w:t>
      </w: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五、采购项目一览表</w:t>
      </w:r>
    </w:p>
    <w:tbl>
      <w:tblPr>
        <w:tblStyle w:val="20"/>
        <w:tblW w:w="880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9"/>
        <w:gridCol w:w="1075"/>
        <w:gridCol w:w="2075"/>
        <w:gridCol w:w="1313"/>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3059" w:type="dxa"/>
            <w:noWrap w:val="0"/>
            <w:vAlign w:val="center"/>
          </w:tcPr>
          <w:p>
            <w:pPr>
              <w:spacing w:line="360" w:lineRule="auto"/>
              <w:ind w:left="69"/>
              <w:jc w:val="center"/>
              <w:rPr>
                <w:rFonts w:hint="eastAsia" w:ascii="宋体" w:hAnsi="宋体" w:cs="宋体"/>
                <w:b w:val="0"/>
                <w:bCs w:val="0"/>
                <w:sz w:val="24"/>
                <w:szCs w:val="24"/>
              </w:rPr>
            </w:pPr>
            <w:r>
              <w:rPr>
                <w:rFonts w:hint="eastAsia" w:ascii="宋体" w:hAnsi="宋体" w:cs="宋体"/>
                <w:b w:val="0"/>
                <w:bCs w:val="0"/>
                <w:sz w:val="24"/>
                <w:szCs w:val="24"/>
              </w:rPr>
              <w:t>项目名称</w:t>
            </w:r>
          </w:p>
        </w:tc>
        <w:tc>
          <w:tcPr>
            <w:tcW w:w="1075" w:type="dxa"/>
            <w:noWrap w:val="0"/>
            <w:vAlign w:val="center"/>
          </w:tcPr>
          <w:p>
            <w:pPr>
              <w:spacing w:line="360" w:lineRule="auto"/>
              <w:ind w:left="69"/>
              <w:jc w:val="center"/>
              <w:rPr>
                <w:rFonts w:hint="eastAsia" w:ascii="宋体" w:hAnsi="宋体" w:cs="宋体"/>
                <w:b w:val="0"/>
                <w:bCs w:val="0"/>
                <w:sz w:val="24"/>
                <w:szCs w:val="24"/>
              </w:rPr>
            </w:pPr>
            <w:r>
              <w:rPr>
                <w:rFonts w:hint="eastAsia" w:ascii="宋体" w:hAnsi="宋体" w:cs="宋体"/>
                <w:b w:val="0"/>
                <w:bCs w:val="0"/>
                <w:sz w:val="24"/>
                <w:szCs w:val="24"/>
              </w:rPr>
              <w:t>数量</w:t>
            </w:r>
          </w:p>
        </w:tc>
        <w:tc>
          <w:tcPr>
            <w:tcW w:w="2075" w:type="dxa"/>
            <w:noWrap w:val="0"/>
            <w:vAlign w:val="center"/>
          </w:tcPr>
          <w:p>
            <w:pPr>
              <w:spacing w:line="360" w:lineRule="auto"/>
              <w:ind w:left="69"/>
              <w:jc w:val="center"/>
              <w:rPr>
                <w:rFonts w:hint="eastAsia" w:ascii="宋体" w:hAnsi="宋体" w:cs="宋体"/>
                <w:b w:val="0"/>
                <w:bCs w:val="0"/>
                <w:sz w:val="24"/>
                <w:szCs w:val="24"/>
              </w:rPr>
            </w:pPr>
            <w:r>
              <w:rPr>
                <w:rFonts w:hint="eastAsia" w:ascii="宋体" w:hAnsi="宋体" w:cs="宋体"/>
                <w:b w:val="0"/>
                <w:bCs w:val="0"/>
                <w:sz w:val="24"/>
                <w:szCs w:val="24"/>
              </w:rPr>
              <w:t>主要技术规格</w:t>
            </w:r>
          </w:p>
        </w:tc>
        <w:tc>
          <w:tcPr>
            <w:tcW w:w="1313" w:type="dxa"/>
            <w:noWrap w:val="0"/>
            <w:vAlign w:val="center"/>
          </w:tcPr>
          <w:p>
            <w:pPr>
              <w:spacing w:line="360" w:lineRule="auto"/>
              <w:ind w:left="69"/>
              <w:jc w:val="center"/>
              <w:rPr>
                <w:rFonts w:hint="eastAsia" w:ascii="宋体" w:hAnsi="宋体" w:cs="宋体"/>
                <w:b w:val="0"/>
                <w:bCs w:val="0"/>
                <w:sz w:val="24"/>
                <w:szCs w:val="24"/>
              </w:rPr>
            </w:pPr>
            <w:r>
              <w:rPr>
                <w:rFonts w:hint="eastAsia" w:ascii="宋体" w:hAnsi="宋体" w:cs="宋体"/>
                <w:b w:val="0"/>
                <w:bCs w:val="0"/>
                <w:sz w:val="24"/>
                <w:szCs w:val="24"/>
                <w:lang w:val="en-US" w:eastAsia="zh-CN"/>
              </w:rPr>
              <w:t>交付</w:t>
            </w:r>
            <w:r>
              <w:rPr>
                <w:rFonts w:hint="eastAsia" w:ascii="宋体" w:hAnsi="宋体" w:cs="宋体"/>
                <w:b w:val="0"/>
                <w:bCs w:val="0"/>
                <w:sz w:val="24"/>
                <w:szCs w:val="24"/>
              </w:rPr>
              <w:t>地点</w:t>
            </w:r>
          </w:p>
        </w:tc>
        <w:tc>
          <w:tcPr>
            <w:tcW w:w="1287" w:type="dxa"/>
            <w:noWrap w:val="0"/>
            <w:vAlign w:val="center"/>
          </w:tcPr>
          <w:p>
            <w:pPr>
              <w:spacing w:line="360" w:lineRule="auto"/>
              <w:ind w:left="69"/>
              <w:jc w:val="center"/>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3059" w:type="dxa"/>
            <w:noWrap w:val="0"/>
            <w:vAlign w:val="center"/>
          </w:tcPr>
          <w:p>
            <w:pPr>
              <w:spacing w:before="0" w:beforeAutospacing="0" w:after="0" w:afterAutospacing="0" w:line="360" w:lineRule="auto"/>
              <w:ind w:left="69" w:leftChars="0"/>
              <w:jc w:val="center"/>
              <w:rPr>
                <w:rFonts w:hint="default" w:ascii="宋体" w:hAnsi="宋体" w:eastAsia="宋体"/>
                <w:bCs/>
                <w:sz w:val="24"/>
                <w:szCs w:val="24"/>
                <w:highlight w:val="none"/>
                <w:lang w:val="en-US" w:eastAsia="zh-CN"/>
              </w:rPr>
            </w:pPr>
            <w:r>
              <w:rPr>
                <w:rFonts w:hint="eastAsia" w:ascii="宋体" w:hAnsi="宋体"/>
                <w:bCs/>
                <w:sz w:val="24"/>
                <w:szCs w:val="24"/>
                <w:highlight w:val="none"/>
                <w:lang w:val="en-US" w:eastAsia="zh-CN"/>
              </w:rPr>
              <w:t>厦门市仙岳医院工会委员会职工篮球场租赁</w:t>
            </w:r>
          </w:p>
        </w:tc>
        <w:tc>
          <w:tcPr>
            <w:tcW w:w="1075" w:type="dxa"/>
            <w:noWrap w:val="0"/>
            <w:vAlign w:val="center"/>
          </w:tcPr>
          <w:p>
            <w:pPr>
              <w:spacing w:before="0" w:beforeAutospacing="0" w:after="0" w:afterAutospacing="0" w:line="360" w:lineRule="auto"/>
              <w:ind w:left="69" w:leftChars="0"/>
              <w:jc w:val="center"/>
              <w:rPr>
                <w:rFonts w:hint="default" w:ascii="宋体" w:hAnsi="宋体" w:eastAsia="宋体"/>
                <w:bCs/>
                <w:sz w:val="24"/>
                <w:szCs w:val="24"/>
                <w:highlight w:val="none"/>
                <w:lang w:val="en-US"/>
              </w:rPr>
            </w:pPr>
            <w:r>
              <w:rPr>
                <w:rFonts w:hint="eastAsia" w:ascii="宋体" w:hAnsi="宋体"/>
                <w:bCs/>
                <w:sz w:val="24"/>
                <w:szCs w:val="24"/>
                <w:highlight w:val="none"/>
                <w:lang w:val="en-US" w:eastAsia="zh-CN"/>
              </w:rPr>
              <w:t>1项</w:t>
            </w:r>
          </w:p>
        </w:tc>
        <w:tc>
          <w:tcPr>
            <w:tcW w:w="2075" w:type="dxa"/>
            <w:noWrap w:val="0"/>
            <w:vAlign w:val="center"/>
          </w:tcPr>
          <w:p>
            <w:pPr>
              <w:spacing w:before="0" w:beforeAutospacing="0" w:after="0" w:afterAutospacing="0" w:line="360" w:lineRule="auto"/>
              <w:ind w:left="69" w:leftChars="0"/>
              <w:jc w:val="center"/>
              <w:rPr>
                <w:rFonts w:hint="eastAsia" w:ascii="宋体" w:hAnsi="宋体" w:eastAsia="宋体"/>
                <w:bCs/>
                <w:sz w:val="24"/>
                <w:szCs w:val="24"/>
                <w:highlight w:val="none"/>
              </w:rPr>
            </w:pPr>
            <w:r>
              <w:rPr>
                <w:rFonts w:hint="eastAsia" w:ascii="宋体" w:hAnsi="宋体" w:eastAsia="宋体"/>
                <w:bCs/>
                <w:sz w:val="24"/>
                <w:szCs w:val="24"/>
                <w:highlight w:val="none"/>
              </w:rPr>
              <w:t>详见第三部分技术规格及要求</w:t>
            </w:r>
          </w:p>
        </w:tc>
        <w:tc>
          <w:tcPr>
            <w:tcW w:w="1313" w:type="dxa"/>
            <w:noWrap w:val="0"/>
            <w:vAlign w:val="center"/>
          </w:tcPr>
          <w:p>
            <w:pPr>
              <w:spacing w:before="0" w:beforeAutospacing="0" w:after="0" w:afterAutospacing="0" w:line="360" w:lineRule="auto"/>
              <w:ind w:left="69" w:leftChars="0"/>
              <w:jc w:val="center"/>
              <w:rPr>
                <w:rFonts w:hint="eastAsia" w:ascii="宋体" w:hAnsi="宋体" w:eastAsia="宋体"/>
                <w:bCs/>
                <w:sz w:val="24"/>
                <w:szCs w:val="24"/>
                <w:highlight w:val="none"/>
              </w:rPr>
            </w:pPr>
            <w:r>
              <w:rPr>
                <w:rFonts w:hint="eastAsia" w:ascii="宋体" w:hAnsi="宋体" w:eastAsia="宋体"/>
                <w:bCs/>
                <w:sz w:val="24"/>
                <w:szCs w:val="24"/>
                <w:highlight w:val="none"/>
              </w:rPr>
              <w:t>采购人指定地点</w:t>
            </w:r>
          </w:p>
        </w:tc>
        <w:tc>
          <w:tcPr>
            <w:tcW w:w="1287" w:type="dxa"/>
            <w:noWrap w:val="0"/>
            <w:vAlign w:val="center"/>
          </w:tcPr>
          <w:p>
            <w:pPr>
              <w:spacing w:before="0" w:beforeAutospacing="0" w:after="0" w:afterAutospacing="0" w:line="360" w:lineRule="auto"/>
              <w:ind w:left="69" w:leftChars="0"/>
              <w:jc w:val="center"/>
              <w:rPr>
                <w:rFonts w:hint="default" w:ascii="宋体" w:hAnsi="宋体" w:eastAsia="宋体"/>
                <w:bCs/>
                <w:sz w:val="24"/>
                <w:szCs w:val="24"/>
                <w:highlight w:val="none"/>
                <w:lang w:val="en-US"/>
              </w:rPr>
            </w:pPr>
            <w:r>
              <w:rPr>
                <w:rFonts w:hint="eastAsia" w:ascii="宋体" w:hAnsi="宋体" w:cs="宋体"/>
                <w:b/>
                <w:bCs/>
                <w:color w:val="auto"/>
                <w:sz w:val="24"/>
                <w:szCs w:val="24"/>
                <w:highlight w:val="yellow"/>
                <w:lang w:val="en-US" w:eastAsia="zh-CN"/>
              </w:rPr>
              <w:t>1年</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24"/>
        </w:rPr>
      </w:pPr>
      <w:r>
        <w:rPr>
          <w:rFonts w:hint="eastAsia" w:ascii="宋体" w:hAnsi="宋体" w:cs="宋体"/>
          <w:sz w:val="24"/>
          <w:szCs w:val="24"/>
        </w:rPr>
        <w:t>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供应商</w:t>
      </w:r>
      <w:r>
        <w:rPr>
          <w:rFonts w:hint="eastAsia" w:ascii="宋体" w:hAnsi="宋体" w:cs="宋体"/>
          <w:sz w:val="24"/>
          <w:szCs w:val="24"/>
        </w:rPr>
        <w:t>按合同包报价，对同一合同包内所有品目号内容报价时必须完整，否则作无效报价处理。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rPr>
        <w:t>2、</w:t>
      </w:r>
      <w:r>
        <w:rPr>
          <w:rFonts w:hint="eastAsia" w:ascii="宋体" w:hAnsi="宋体" w:cs="宋体"/>
          <w:sz w:val="24"/>
          <w:szCs w:val="24"/>
          <w:lang w:val="en-US" w:eastAsia="zh-CN"/>
        </w:rPr>
        <w:t>响应</w:t>
      </w:r>
      <w:r>
        <w:rPr>
          <w:rFonts w:hint="eastAsia" w:ascii="宋体" w:hAnsi="宋体" w:cs="宋体"/>
          <w:sz w:val="24"/>
          <w:szCs w:val="24"/>
        </w:rPr>
        <w:t>文件一式</w:t>
      </w:r>
      <w:r>
        <w:rPr>
          <w:rFonts w:hint="eastAsia" w:ascii="宋体" w:hAnsi="宋体" w:cs="宋体"/>
          <w:sz w:val="24"/>
          <w:szCs w:val="24"/>
          <w:lang w:val="en-US" w:eastAsia="zh-CN"/>
        </w:rPr>
        <w:t>叁</w:t>
      </w:r>
      <w:r>
        <w:rPr>
          <w:rFonts w:hint="eastAsia" w:ascii="宋体" w:hAnsi="宋体" w:cs="宋体"/>
          <w:sz w:val="24"/>
          <w:szCs w:val="24"/>
        </w:rPr>
        <w:t>份</w:t>
      </w:r>
      <w:r>
        <w:rPr>
          <w:rFonts w:hint="eastAsia" w:ascii="宋体" w:hAnsi="宋体" w:cs="宋体"/>
          <w:sz w:val="24"/>
          <w:szCs w:val="24"/>
          <w:lang w:eastAsia="zh-CN"/>
        </w:rPr>
        <w:t>，</w:t>
      </w:r>
      <w:r>
        <w:rPr>
          <w:rFonts w:hint="eastAsia" w:ascii="宋体" w:hAnsi="宋体" w:cs="宋体"/>
          <w:sz w:val="24"/>
          <w:szCs w:val="24"/>
          <w:lang w:val="en-US" w:eastAsia="zh-CN"/>
        </w:rPr>
        <w:t>每页均需加盖公章。</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bCs/>
          <w:kern w:val="2"/>
          <w:sz w:val="32"/>
          <w:szCs w:val="32"/>
          <w:lang w:val="en-US" w:eastAsia="zh-CN" w:bidi="ar-SA"/>
        </w:rPr>
      </w:pPr>
      <w:r>
        <w:rPr>
          <w:rFonts w:hint="eastAsia" w:ascii="宋体" w:hAnsi="宋体" w:eastAsia="宋体" w:cs="宋体"/>
          <w:sz w:val="24"/>
          <w:szCs w:val="24"/>
        </w:rPr>
        <w:br w:type="page"/>
      </w:r>
      <w:bookmarkStart w:id="2" w:name="_Toc185762837"/>
      <w:r>
        <w:rPr>
          <w:rFonts w:hint="eastAsia" w:ascii="宋体" w:hAnsi="宋体" w:eastAsia="宋体" w:cs="宋体"/>
          <w:sz w:val="24"/>
          <w:szCs w:val="24"/>
        </w:rPr>
        <w:t xml:space="preserve"> </w:t>
      </w:r>
      <w:bookmarkStart w:id="3" w:name="_Toc483588228"/>
      <w:r>
        <w:rPr>
          <w:rFonts w:hint="eastAsia" w:ascii="宋体" w:hAnsi="宋体" w:eastAsia="宋体" w:cs="宋体"/>
          <w:sz w:val="24"/>
          <w:szCs w:val="24"/>
          <w:lang w:val="en-US" w:eastAsia="zh-CN"/>
        </w:rPr>
        <w:t xml:space="preserve">                  </w:t>
      </w:r>
      <w:r>
        <w:rPr>
          <w:rFonts w:hint="eastAsia" w:ascii="宋体" w:hAnsi="宋体" w:eastAsia="宋体" w:cs="宋体"/>
          <w:b/>
          <w:bCs/>
          <w:kern w:val="2"/>
          <w:sz w:val="32"/>
          <w:szCs w:val="32"/>
          <w:lang w:val="en-US" w:eastAsia="zh-CN" w:bidi="ar-SA"/>
        </w:rPr>
        <w:t>第二章  供应商须知</w:t>
      </w:r>
      <w:bookmarkEnd w:id="2"/>
      <w:bookmarkEnd w:id="3"/>
    </w:p>
    <w:tbl>
      <w:tblPr>
        <w:tblStyle w:val="20"/>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967" w:type="dxa"/>
            <w:noWrap w:val="0"/>
            <w:tcMar>
              <w:top w:w="85" w:type="dxa"/>
              <w:left w:w="57" w:type="dxa"/>
              <w:bottom w:w="85" w:type="dxa"/>
              <w:right w:w="57" w:type="dxa"/>
            </w:tcMar>
            <w:vAlign w:val="center"/>
          </w:tcPr>
          <w:p>
            <w:pPr>
              <w:spacing w:line="400" w:lineRule="atLeast"/>
              <w:jc w:val="center"/>
              <w:rPr>
                <w:rFonts w:hint="eastAsia" w:ascii="宋体" w:hAnsi="宋体" w:cs="宋体"/>
                <w:sz w:val="24"/>
                <w:szCs w:val="24"/>
              </w:rPr>
            </w:pPr>
            <w:r>
              <w:rPr>
                <w:rFonts w:hint="eastAsia" w:ascii="宋体" w:hAnsi="宋体" w:cs="宋体"/>
                <w:sz w:val="24"/>
                <w:szCs w:val="24"/>
              </w:rPr>
              <w:t>序号</w:t>
            </w:r>
          </w:p>
        </w:tc>
        <w:tc>
          <w:tcPr>
            <w:tcW w:w="8640" w:type="dxa"/>
            <w:noWrap w:val="0"/>
            <w:tcMar>
              <w:top w:w="85" w:type="dxa"/>
              <w:left w:w="57" w:type="dxa"/>
              <w:bottom w:w="85" w:type="dxa"/>
              <w:right w:w="57" w:type="dxa"/>
            </w:tcMar>
            <w:vAlign w:val="center"/>
          </w:tcPr>
          <w:p>
            <w:pPr>
              <w:spacing w:line="400" w:lineRule="atLeast"/>
              <w:jc w:val="center"/>
              <w:rPr>
                <w:rFonts w:hint="eastAsia" w:ascii="宋体" w:hAnsi="宋体" w:cs="宋体"/>
                <w:sz w:val="24"/>
                <w:szCs w:val="24"/>
              </w:rPr>
            </w:pPr>
            <w:r>
              <w:rPr>
                <w:rFonts w:hint="eastAsia" w:ascii="宋体" w:hAnsi="宋体" w:cs="宋体"/>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7" w:type="dxa"/>
            <w:noWrap w:val="0"/>
            <w:tcMar>
              <w:top w:w="85" w:type="dxa"/>
              <w:left w:w="57" w:type="dxa"/>
              <w:bottom w:w="85" w:type="dxa"/>
              <w:right w:w="57" w:type="dxa"/>
            </w:tcMar>
            <w:vAlign w:val="center"/>
          </w:tcPr>
          <w:p>
            <w:pPr>
              <w:spacing w:line="400" w:lineRule="atLeast"/>
              <w:jc w:val="center"/>
              <w:rPr>
                <w:rFonts w:hint="eastAsia" w:ascii="宋体" w:hAnsi="宋体" w:cs="宋体"/>
                <w:sz w:val="24"/>
                <w:szCs w:val="24"/>
              </w:rPr>
            </w:pPr>
            <w:r>
              <w:rPr>
                <w:rFonts w:hint="eastAsia" w:ascii="宋体" w:hAnsi="宋体" w:cs="宋体"/>
                <w:sz w:val="24"/>
                <w:szCs w:val="24"/>
              </w:rPr>
              <w:t>1</w:t>
            </w:r>
          </w:p>
        </w:tc>
        <w:tc>
          <w:tcPr>
            <w:tcW w:w="8640" w:type="dxa"/>
            <w:noWrap w:val="0"/>
            <w:tcMar>
              <w:top w:w="85" w:type="dxa"/>
              <w:left w:w="57" w:type="dxa"/>
              <w:bottom w:w="85" w:type="dxa"/>
              <w:right w:w="57" w:type="dxa"/>
            </w:tcMar>
            <w:vAlign w:val="center"/>
          </w:tcPr>
          <w:p>
            <w:pPr>
              <w:spacing w:line="400" w:lineRule="atLeast"/>
              <w:rPr>
                <w:rFonts w:hint="eastAsia" w:ascii="宋体" w:hAnsi="宋体" w:eastAsia="宋体" w:cs="Times New Roman"/>
                <w:sz w:val="24"/>
                <w:lang w:eastAsia="zh-CN"/>
              </w:rPr>
            </w:pPr>
            <w:r>
              <w:rPr>
                <w:rFonts w:hint="eastAsia" w:ascii="宋体" w:hAnsi="宋体" w:cs="Times New Roman"/>
                <w:sz w:val="24"/>
                <w:lang w:val="en-US" w:eastAsia="zh-CN"/>
              </w:rPr>
              <w:t>1、</w:t>
            </w:r>
            <w:r>
              <w:rPr>
                <w:rFonts w:hint="eastAsia" w:ascii="宋体" w:hAnsi="宋体" w:eastAsia="宋体" w:cs="Times New Roman"/>
                <w:sz w:val="24"/>
                <w:lang w:val="en-US" w:eastAsia="zh-CN"/>
              </w:rPr>
              <w:t>合格的报价人</w:t>
            </w:r>
            <w:r>
              <w:rPr>
                <w:rFonts w:hint="eastAsia" w:ascii="宋体" w:hAnsi="宋体" w:eastAsia="宋体" w:cs="Times New Roman"/>
                <w:sz w:val="24"/>
                <w:lang w:eastAsia="zh-CN"/>
              </w:rPr>
              <w:t>：</w:t>
            </w:r>
          </w:p>
          <w:p>
            <w:pPr>
              <w:spacing w:line="400" w:lineRule="atLeast"/>
              <w:rPr>
                <w:rFonts w:hint="eastAsia" w:ascii="宋体" w:hAnsi="宋体" w:eastAsia="宋体" w:cs="Times New Roman"/>
                <w:sz w:val="24"/>
              </w:rPr>
            </w:pPr>
            <w:r>
              <w:rPr>
                <w:rFonts w:hint="eastAsia" w:ascii="宋体" w:hAnsi="宋体" w:eastAsia="宋体" w:cs="Times New Roman"/>
                <w:sz w:val="24"/>
              </w:rPr>
              <w:t>（1）法人或者其他组织的营业执照等证明文件；响应供应商是法人或者其他组织的应提供营业执照等证明文件。</w:t>
            </w:r>
          </w:p>
          <w:p>
            <w:pPr>
              <w:spacing w:line="400" w:lineRule="atLeast"/>
              <w:rPr>
                <w:rFonts w:hint="eastAsia" w:ascii="宋体" w:hAnsi="宋体" w:eastAsia="宋体" w:cs="Times New Roman"/>
                <w:sz w:val="24"/>
                <w:lang w:eastAsia="zh-CN"/>
              </w:rPr>
            </w:pPr>
            <w:r>
              <w:rPr>
                <w:rFonts w:hint="eastAsia" w:ascii="宋体" w:hAnsi="宋体" w:cs="Times New Roman"/>
                <w:sz w:val="24"/>
                <w:lang w:eastAsia="zh-CN"/>
              </w:rPr>
              <w:t>（</w:t>
            </w:r>
            <w:r>
              <w:rPr>
                <w:rFonts w:hint="eastAsia" w:ascii="宋体" w:hAnsi="宋体" w:cs="Times New Roman"/>
                <w:sz w:val="24"/>
                <w:lang w:val="en-US" w:eastAsia="zh-CN"/>
              </w:rPr>
              <w:t>2</w:t>
            </w:r>
            <w:r>
              <w:rPr>
                <w:rFonts w:hint="eastAsia" w:ascii="宋体" w:hAnsi="宋体" w:cs="Times New Roman"/>
                <w:sz w:val="24"/>
                <w:lang w:eastAsia="zh-CN"/>
              </w:rPr>
              <w:t>）</w:t>
            </w:r>
            <w:r>
              <w:rPr>
                <w:rFonts w:hint="eastAsia" w:ascii="宋体" w:hAnsi="宋体" w:eastAsia="宋体" w:cs="Times New Roman"/>
                <w:sz w:val="24"/>
                <w:highlight w:val="none"/>
              </w:rPr>
              <w:t>响应供应商代表应提供身份证有效复印件（正反面均需复印），响应供应商代表若不是企业法定代表人的应同时提供企业法定代表人的授权书原件</w:t>
            </w:r>
            <w:r>
              <w:rPr>
                <w:rFonts w:hint="eastAsia" w:ascii="宋体" w:hAnsi="宋体" w:cs="Times New Roman"/>
                <w:sz w:val="24"/>
                <w:highlight w:val="none"/>
                <w:lang w:eastAsia="zh-CN"/>
              </w:rPr>
              <w:t>。</w:t>
            </w:r>
          </w:p>
          <w:p>
            <w:pPr>
              <w:spacing w:line="400" w:lineRule="atLeast"/>
              <w:rPr>
                <w:rFonts w:hint="eastAsia" w:ascii="宋体" w:hAnsi="宋体" w:eastAsia="宋体" w:cs="Times New Roman"/>
                <w:sz w:val="24"/>
              </w:rPr>
            </w:pPr>
            <w:r>
              <w:rPr>
                <w:rFonts w:hint="eastAsia" w:ascii="宋体" w:hAnsi="宋体" w:eastAsia="宋体" w:cs="Times New Roman"/>
                <w:sz w:val="24"/>
              </w:rPr>
              <w:t>（</w:t>
            </w:r>
            <w:r>
              <w:rPr>
                <w:rFonts w:hint="eastAsia" w:ascii="宋体" w:hAnsi="宋体" w:cs="Times New Roman"/>
                <w:sz w:val="24"/>
                <w:lang w:val="en-US" w:eastAsia="zh-CN"/>
              </w:rPr>
              <w:t>3</w:t>
            </w:r>
            <w:r>
              <w:rPr>
                <w:rFonts w:hint="eastAsia" w:ascii="宋体" w:hAnsi="宋体" w:eastAsia="宋体" w:cs="Times New Roman"/>
                <w:sz w:val="24"/>
              </w:rPr>
              <w:t>）最近一期（季度或年度）财务状况报告，依法缴纳税收和社会保障资金的相关材料；</w:t>
            </w:r>
          </w:p>
          <w:p>
            <w:pPr>
              <w:spacing w:line="400" w:lineRule="atLeast"/>
              <w:rPr>
                <w:rFonts w:hint="eastAsia" w:ascii="宋体" w:hAnsi="宋体" w:eastAsia="宋体" w:cs="Times New Roman"/>
                <w:sz w:val="24"/>
              </w:rPr>
            </w:pPr>
            <w:r>
              <w:rPr>
                <w:rFonts w:hint="eastAsia" w:ascii="宋体" w:hAnsi="宋体" w:eastAsia="宋体" w:cs="Times New Roman"/>
                <w:sz w:val="24"/>
              </w:rPr>
              <w:t>财务状况报告指提供会计师事务所出具的上一年度或上一季度财务审计报告，至少包括“资产负债表、利润表、现金流量表”；或者提供开户许可证和</w:t>
            </w:r>
            <w:r>
              <w:rPr>
                <w:rFonts w:hint="eastAsia" w:ascii="宋体" w:hAnsi="宋体" w:cs="Times New Roman"/>
                <w:sz w:val="24"/>
                <w:lang w:val="en-US" w:eastAsia="zh-CN"/>
              </w:rPr>
              <w:t>报价</w:t>
            </w:r>
            <w:r>
              <w:rPr>
                <w:rFonts w:hint="eastAsia" w:ascii="宋体" w:hAnsi="宋体" w:eastAsia="宋体" w:cs="Times New Roman"/>
                <w:sz w:val="24"/>
              </w:rPr>
              <w:t>截止时间前六个月内基本开户银行出具的资信证明；或者提供财政部门认可的政府采购专业担保机构出具的投标担保函。</w:t>
            </w:r>
          </w:p>
          <w:p>
            <w:pPr>
              <w:spacing w:line="400" w:lineRule="atLeast"/>
              <w:rPr>
                <w:rFonts w:hint="eastAsia" w:ascii="宋体" w:hAnsi="宋体" w:eastAsia="宋体" w:cs="Times New Roman"/>
                <w:sz w:val="24"/>
              </w:rPr>
            </w:pPr>
            <w:r>
              <w:rPr>
                <w:rFonts w:hint="eastAsia" w:ascii="宋体" w:hAnsi="宋体" w:eastAsia="宋体" w:cs="Times New Roman"/>
                <w:sz w:val="24"/>
              </w:rPr>
              <w:t>依法缴纳税收（提供投标截止时间前六个月任一个月的依法缴纳税收的凭据；或者提供依法免税的相应证明文件）和社会保障资金的相关材料（提供</w:t>
            </w:r>
            <w:r>
              <w:rPr>
                <w:rFonts w:hint="eastAsia" w:ascii="宋体" w:hAnsi="宋体" w:cs="Times New Roman"/>
                <w:sz w:val="24"/>
                <w:lang w:val="en-US" w:eastAsia="zh-CN"/>
              </w:rPr>
              <w:t>报价</w:t>
            </w:r>
            <w:r>
              <w:rPr>
                <w:rFonts w:hint="eastAsia" w:ascii="宋体" w:hAnsi="宋体" w:eastAsia="宋体" w:cs="Times New Roman"/>
                <w:sz w:val="24"/>
              </w:rPr>
              <w:t>截止时间前六个月任一个月的依法缴纳社会保障资金的凭据；或者提供依法不需要缴纳社会保障资金的相应证明文件）；若响应供应商因新注册成立等原因无法提供上述证明材料的，应在响应文件中提交如实的情况说明。</w:t>
            </w:r>
          </w:p>
          <w:p>
            <w:pPr>
              <w:spacing w:line="400" w:lineRule="atLeast"/>
              <w:rPr>
                <w:rFonts w:hint="eastAsia" w:ascii="宋体" w:hAnsi="宋体" w:eastAsia="宋体" w:cs="Times New Roman"/>
                <w:b/>
                <w:bCs/>
                <w:sz w:val="24"/>
              </w:rPr>
            </w:pPr>
            <w:r>
              <w:rPr>
                <w:rFonts w:hint="eastAsia" w:ascii="宋体" w:hAnsi="宋体" w:eastAsia="宋体" w:cs="Times New Roman"/>
                <w:b/>
                <w:bCs/>
                <w:sz w:val="24"/>
              </w:rPr>
              <w:t>备注：根据厦财采〔2021〕5号文件要求，响应供应商在</w:t>
            </w:r>
            <w:r>
              <w:rPr>
                <w:rFonts w:hint="eastAsia" w:ascii="宋体" w:hAnsi="宋体" w:cs="Times New Roman"/>
                <w:b/>
                <w:bCs/>
                <w:sz w:val="24"/>
                <w:lang w:val="en-US" w:eastAsia="zh-CN"/>
              </w:rPr>
              <w:t>响应</w:t>
            </w:r>
            <w:r>
              <w:rPr>
                <w:rFonts w:hint="eastAsia" w:ascii="宋体" w:hAnsi="宋体" w:eastAsia="宋体" w:cs="Times New Roman"/>
                <w:b/>
                <w:bCs/>
                <w:sz w:val="24"/>
              </w:rPr>
              <w:t>文件中无需再提供财务状况报告、依法缴纳税收和社会保障资金的相关证明材料，改为采取“信用承诺制”，响应供应商提供资格承诺函（格式见附件）的即可参加采购活动，取消本</w:t>
            </w:r>
            <w:r>
              <w:rPr>
                <w:rFonts w:hint="eastAsia" w:ascii="宋体" w:hAnsi="宋体" w:cs="Times New Roman"/>
                <w:b/>
                <w:bCs/>
                <w:sz w:val="24"/>
                <w:lang w:val="en-US" w:eastAsia="zh-CN"/>
              </w:rPr>
              <w:t>采购</w:t>
            </w:r>
            <w:r>
              <w:rPr>
                <w:rFonts w:hint="eastAsia" w:ascii="宋体" w:hAnsi="宋体" w:eastAsia="宋体" w:cs="Times New Roman"/>
                <w:b/>
                <w:bCs/>
                <w:sz w:val="24"/>
              </w:rPr>
              <w:t>文件中要求提供“财务状况报告、依法缴纳税收证明材料、依法缴纳社会保障资金证明材料”的条款。响应供应商应当遵循诚实信用原则，不得作虚假承诺。响应供应商承诺不实的，属于提供虚假材料谋取中标、成交，应依法承担相应的法律责任。本</w:t>
            </w:r>
            <w:r>
              <w:rPr>
                <w:rFonts w:hint="eastAsia" w:ascii="宋体" w:hAnsi="宋体" w:cs="Times New Roman"/>
                <w:b/>
                <w:bCs/>
                <w:sz w:val="24"/>
                <w:lang w:val="en-US" w:eastAsia="zh-CN"/>
              </w:rPr>
              <w:t>采购</w:t>
            </w:r>
            <w:r>
              <w:rPr>
                <w:rFonts w:hint="eastAsia" w:ascii="宋体" w:hAnsi="宋体" w:eastAsia="宋体" w:cs="Times New Roman"/>
                <w:b/>
                <w:bCs/>
                <w:sz w:val="24"/>
              </w:rPr>
              <w:t>文件其他章节的内容与本条款要求不一致的，以本条款要求为准。响应供应商应按附件格式要求提供资格承诺函。响应供应商可自行选择是否提供资格承诺函，若不提供资格承诺函的，应按</w:t>
            </w:r>
            <w:r>
              <w:rPr>
                <w:rFonts w:hint="eastAsia" w:ascii="宋体" w:hAnsi="宋体" w:cs="Times New Roman"/>
                <w:b/>
                <w:bCs/>
                <w:sz w:val="24"/>
                <w:lang w:val="en-US" w:eastAsia="zh-CN"/>
              </w:rPr>
              <w:t>采购</w:t>
            </w:r>
            <w:r>
              <w:rPr>
                <w:rFonts w:hint="eastAsia" w:ascii="宋体" w:hAnsi="宋体" w:eastAsia="宋体" w:cs="Times New Roman"/>
                <w:b/>
                <w:bCs/>
                <w:sz w:val="24"/>
              </w:rPr>
              <w:t>文件上述要求提供相应的证明材料。</w:t>
            </w:r>
          </w:p>
          <w:p>
            <w:pPr>
              <w:spacing w:line="400" w:lineRule="atLeast"/>
              <w:rPr>
                <w:rFonts w:hint="eastAsia" w:ascii="宋体" w:hAnsi="宋体" w:eastAsia="宋体" w:cs="Times New Roman"/>
                <w:sz w:val="24"/>
              </w:rPr>
            </w:pPr>
            <w:r>
              <w:rPr>
                <w:rFonts w:hint="eastAsia" w:ascii="宋体" w:hAnsi="宋体" w:eastAsia="宋体" w:cs="Times New Roman"/>
                <w:sz w:val="24"/>
                <w:lang w:eastAsia="zh-CN"/>
              </w:rPr>
              <w:t>（</w:t>
            </w:r>
            <w:r>
              <w:rPr>
                <w:rFonts w:hint="eastAsia" w:ascii="宋体" w:hAnsi="宋体" w:cs="Times New Roman"/>
                <w:sz w:val="24"/>
                <w:lang w:val="en-US" w:eastAsia="zh-CN"/>
              </w:rPr>
              <w:t>4</w:t>
            </w:r>
            <w:r>
              <w:rPr>
                <w:rFonts w:hint="eastAsia" w:ascii="宋体" w:hAnsi="宋体" w:eastAsia="宋体" w:cs="Times New Roman"/>
                <w:sz w:val="24"/>
                <w:lang w:eastAsia="zh-CN"/>
              </w:rPr>
              <w:t>）</w:t>
            </w:r>
            <w:r>
              <w:rPr>
                <w:rFonts w:hint="eastAsia" w:ascii="宋体" w:hAnsi="宋体" w:cs="Times New Roman"/>
                <w:sz w:val="24"/>
                <w:lang w:val="en-US" w:eastAsia="zh-CN"/>
              </w:rPr>
              <w:t>供应商</w:t>
            </w:r>
            <w:r>
              <w:rPr>
                <w:rFonts w:hint="eastAsia" w:ascii="宋体" w:hAnsi="宋体" w:eastAsia="宋体" w:cs="Times New Roman"/>
                <w:sz w:val="24"/>
              </w:rPr>
              <w:t>需书面声明参加本项目前3年内无行贿犯罪记录，不满足要求的供应商将不推荐为成交候选供应商。</w:t>
            </w:r>
          </w:p>
          <w:p>
            <w:pPr>
              <w:spacing w:line="400" w:lineRule="atLeast"/>
              <w:rPr>
                <w:rFonts w:hint="eastAsia" w:ascii="宋体" w:hAnsi="宋体" w:eastAsia="宋体" w:cs="Times New Roman"/>
                <w:sz w:val="24"/>
              </w:rPr>
            </w:pPr>
            <w:r>
              <w:rPr>
                <w:rFonts w:hint="eastAsia" w:ascii="宋体" w:hAnsi="宋体" w:eastAsia="宋体" w:cs="Times New Roman"/>
                <w:sz w:val="24"/>
                <w:lang w:val="en-US" w:eastAsia="zh-CN"/>
              </w:rPr>
              <w:t>（</w:t>
            </w:r>
            <w:r>
              <w:rPr>
                <w:rFonts w:hint="eastAsia" w:ascii="宋体" w:hAnsi="宋体" w:cs="Times New Roman"/>
                <w:sz w:val="24"/>
                <w:lang w:val="en-US" w:eastAsia="zh-CN"/>
              </w:rPr>
              <w:t>5</w:t>
            </w:r>
            <w:r>
              <w:rPr>
                <w:rFonts w:hint="eastAsia" w:ascii="宋体" w:hAnsi="宋体" w:eastAsia="宋体" w:cs="Times New Roman"/>
                <w:sz w:val="24"/>
                <w:lang w:val="en-US" w:eastAsia="zh-CN"/>
              </w:rPr>
              <w:t>）</w:t>
            </w:r>
            <w:r>
              <w:rPr>
                <w:rFonts w:hint="eastAsia" w:ascii="宋体" w:hAnsi="宋体" w:cs="Times New Roman"/>
                <w:sz w:val="24"/>
                <w:lang w:val="en-US" w:eastAsia="zh-CN"/>
              </w:rPr>
              <w:t>供应商</w:t>
            </w:r>
            <w:r>
              <w:rPr>
                <w:rFonts w:hint="eastAsia" w:ascii="宋体" w:hAnsi="宋体" w:eastAsia="宋体" w:cs="Times New Roman"/>
                <w:sz w:val="24"/>
              </w:rPr>
              <w:t>需提供中国政府采购网失信信息查询结果截图，有失信信息记录且在禁止参加采购活动处罚期间内的供应商不能成为合格供应商。</w:t>
            </w:r>
          </w:p>
          <w:p>
            <w:pPr>
              <w:spacing w:line="400" w:lineRule="atLeast"/>
              <w:rPr>
                <w:rFonts w:hint="eastAsia" w:ascii="宋体" w:hAnsi="宋体" w:eastAsia="宋体" w:cs="Times New Roman"/>
                <w:sz w:val="24"/>
              </w:rPr>
            </w:pPr>
            <w:r>
              <w:rPr>
                <w:rFonts w:hint="eastAsia" w:ascii="宋体" w:hAnsi="宋体" w:eastAsia="宋体" w:cs="Times New Roman"/>
                <w:sz w:val="24"/>
                <w:lang w:val="en-US" w:eastAsia="zh-CN"/>
              </w:rPr>
              <w:t>（</w:t>
            </w:r>
            <w:r>
              <w:rPr>
                <w:rFonts w:hint="eastAsia" w:ascii="宋体" w:hAnsi="宋体" w:cs="Times New Roman"/>
                <w:sz w:val="24"/>
                <w:lang w:val="en-US" w:eastAsia="zh-CN"/>
              </w:rPr>
              <w:t>6</w:t>
            </w:r>
            <w:r>
              <w:rPr>
                <w:rFonts w:hint="eastAsia" w:ascii="宋体" w:hAnsi="宋体" w:eastAsia="宋体" w:cs="Times New Roman"/>
                <w:sz w:val="24"/>
                <w:lang w:val="en-US" w:eastAsia="zh-CN"/>
              </w:rPr>
              <w:t>）</w:t>
            </w:r>
            <w:r>
              <w:rPr>
                <w:rFonts w:hint="eastAsia" w:ascii="宋体" w:hAnsi="宋体" w:cs="Times New Roman"/>
                <w:sz w:val="24"/>
                <w:lang w:val="en-US" w:eastAsia="zh-CN"/>
              </w:rPr>
              <w:t>供应商</w:t>
            </w:r>
            <w:r>
              <w:rPr>
                <w:rFonts w:hint="eastAsia" w:ascii="宋体" w:hAnsi="宋体" w:eastAsia="宋体" w:cs="Times New Roman"/>
                <w:sz w:val="24"/>
              </w:rPr>
              <w:t>需提供中国裁判文书网（http://wenshu.court.gov.cn）查询结果。不满足要求的供应商将取消成交候选资格，认定为不合格响应供应商。</w:t>
            </w:r>
          </w:p>
          <w:p>
            <w:pPr>
              <w:spacing w:line="400" w:lineRule="atLeast"/>
              <w:rPr>
                <w:rFonts w:hint="eastAsia" w:ascii="宋体" w:hAnsi="宋体" w:eastAsia="宋体" w:cs="Times New Roman"/>
                <w:sz w:val="24"/>
              </w:rPr>
            </w:pPr>
            <w:r>
              <w:rPr>
                <w:rFonts w:hint="eastAsia" w:ascii="宋体" w:hAnsi="宋体" w:eastAsia="宋体" w:cs="Times New Roman"/>
                <w:sz w:val="24"/>
              </w:rPr>
              <w:t>（</w:t>
            </w:r>
            <w:r>
              <w:rPr>
                <w:rFonts w:hint="eastAsia" w:ascii="宋体" w:hAnsi="宋体" w:cs="Times New Roman"/>
                <w:sz w:val="24"/>
                <w:lang w:val="en-US" w:eastAsia="zh-CN"/>
              </w:rPr>
              <w:t>7</w:t>
            </w:r>
            <w:r>
              <w:rPr>
                <w:rFonts w:hint="eastAsia" w:ascii="宋体" w:hAnsi="宋体" w:eastAsia="宋体" w:cs="Times New Roman"/>
                <w:sz w:val="24"/>
              </w:rPr>
              <w:t>）具备法律、行政法规规定的其他条件的证明材料。</w:t>
            </w:r>
          </w:p>
          <w:p>
            <w:pPr>
              <w:spacing w:line="400" w:lineRule="atLeast"/>
              <w:rPr>
                <w:rFonts w:hint="eastAsia" w:ascii="宋体" w:hAnsi="宋体" w:eastAsia="宋体" w:cs="Times New Roman"/>
                <w:sz w:val="24"/>
              </w:rPr>
            </w:pPr>
            <w:r>
              <w:rPr>
                <w:rFonts w:hint="eastAsia" w:ascii="宋体" w:hAnsi="宋体" w:cs="Times New Roman"/>
                <w:sz w:val="24"/>
                <w:highlight w:val="none"/>
                <w:lang w:val="en-US" w:eastAsia="zh-CN"/>
              </w:rPr>
              <w:t>2</w:t>
            </w:r>
            <w:r>
              <w:rPr>
                <w:rFonts w:hint="eastAsia" w:ascii="宋体" w:hAnsi="宋体" w:eastAsia="宋体" w:cs="Times New Roman"/>
                <w:sz w:val="24"/>
                <w:highlight w:val="none"/>
              </w:rPr>
              <w:t>、本项目拒绝联合体谈判响应。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7" w:type="dxa"/>
            <w:noWrap w:val="0"/>
            <w:tcMar>
              <w:top w:w="85" w:type="dxa"/>
              <w:left w:w="57" w:type="dxa"/>
              <w:bottom w:w="85" w:type="dxa"/>
              <w:right w:w="57" w:type="dxa"/>
            </w:tcMar>
            <w:vAlign w:val="center"/>
          </w:tcPr>
          <w:p>
            <w:pPr>
              <w:spacing w:line="400" w:lineRule="atLeast"/>
              <w:jc w:val="center"/>
              <w:rPr>
                <w:rFonts w:hint="eastAsia" w:ascii="宋体" w:hAnsi="宋体" w:eastAsia="宋体" w:cs="宋体"/>
                <w:sz w:val="24"/>
                <w:szCs w:val="24"/>
                <w:lang w:eastAsia="zh-CN"/>
              </w:rPr>
            </w:pPr>
            <w:r>
              <w:rPr>
                <w:rFonts w:hint="eastAsia" w:ascii="宋体" w:hAnsi="宋体" w:cs="宋体"/>
                <w:sz w:val="24"/>
                <w:szCs w:val="24"/>
                <w:lang w:val="en-US" w:eastAsia="zh-CN"/>
              </w:rPr>
              <w:t>2</w:t>
            </w:r>
          </w:p>
        </w:tc>
        <w:tc>
          <w:tcPr>
            <w:tcW w:w="8640" w:type="dxa"/>
            <w:noWrap w:val="0"/>
            <w:tcMar>
              <w:top w:w="85" w:type="dxa"/>
              <w:left w:w="57" w:type="dxa"/>
              <w:bottom w:w="85" w:type="dxa"/>
              <w:right w:w="57" w:type="dxa"/>
            </w:tcMar>
            <w:vAlign w:val="center"/>
          </w:tcPr>
          <w:p>
            <w:pPr>
              <w:spacing w:line="400" w:lineRule="atLeast"/>
              <w:rPr>
                <w:rFonts w:hint="eastAsia" w:ascii="宋体" w:hAnsi="宋体" w:cs="宋体"/>
                <w:sz w:val="24"/>
                <w:szCs w:val="24"/>
              </w:rPr>
            </w:pPr>
            <w:r>
              <w:rPr>
                <w:rFonts w:hint="eastAsia" w:ascii="宋体" w:hAnsi="宋体" w:cs="宋体"/>
                <w:sz w:val="24"/>
                <w:szCs w:val="24"/>
              </w:rPr>
              <w:t>报价有效期：报价截止期结束后</w:t>
            </w:r>
            <w:r>
              <w:rPr>
                <w:rFonts w:hint="eastAsia" w:ascii="宋体" w:hAnsi="宋体" w:cs="宋体"/>
                <w:b/>
                <w:bCs/>
                <w:sz w:val="24"/>
                <w:szCs w:val="24"/>
              </w:rPr>
              <w:t>90</w:t>
            </w:r>
            <w:r>
              <w:rPr>
                <w:rFonts w:hint="eastAsia" w:ascii="宋体" w:hAnsi="宋体" w:cs="宋体"/>
                <w:sz w:val="24"/>
                <w:szCs w:val="24"/>
              </w:rPr>
              <w:t>个日历日。</w:t>
            </w:r>
          </w:p>
          <w:p>
            <w:pPr>
              <w:spacing w:line="400" w:lineRule="atLeast"/>
              <w:rPr>
                <w:rFonts w:hint="eastAsia" w:ascii="宋体" w:hAnsi="宋体" w:cs="宋体"/>
                <w:sz w:val="24"/>
                <w:szCs w:val="24"/>
              </w:rPr>
            </w:pPr>
            <w:r>
              <w:rPr>
                <w:rFonts w:hint="eastAsia" w:ascii="宋体" w:hAnsi="宋体" w:cs="宋体"/>
                <w:sz w:val="24"/>
                <w:szCs w:val="24"/>
              </w:rPr>
              <w:t>有效期不足将导致其报价被拒绝。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967" w:type="dxa"/>
            <w:noWrap w:val="0"/>
            <w:tcMar>
              <w:top w:w="85" w:type="dxa"/>
              <w:left w:w="57" w:type="dxa"/>
              <w:bottom w:w="85" w:type="dxa"/>
              <w:right w:w="57" w:type="dxa"/>
            </w:tcMar>
            <w:vAlign w:val="center"/>
          </w:tcPr>
          <w:p>
            <w:pPr>
              <w:spacing w:line="400" w:lineRule="atLeast"/>
              <w:jc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8640" w:type="dxa"/>
            <w:noWrap w:val="0"/>
            <w:tcMar>
              <w:top w:w="85" w:type="dxa"/>
              <w:left w:w="57" w:type="dxa"/>
              <w:bottom w:w="85" w:type="dxa"/>
              <w:right w:w="57" w:type="dxa"/>
            </w:tcMar>
            <w:vAlign w:val="center"/>
          </w:tcPr>
          <w:p>
            <w:pPr>
              <w:keepNext w:val="0"/>
              <w:keepLines w:val="0"/>
              <w:pageBreakBefore w:val="0"/>
              <w:widowControl w:val="0"/>
              <w:kinsoku/>
              <w:wordWrap/>
              <w:overflowPunct/>
              <w:topLinePunct w:val="0"/>
              <w:bidi w:val="0"/>
              <w:snapToGrid/>
              <w:spacing w:line="336" w:lineRule="auto"/>
              <w:jc w:val="both"/>
              <w:textAlignment w:val="auto"/>
              <w:rPr>
                <w:rFonts w:hint="default" w:ascii="宋体" w:hAnsi="宋体" w:eastAsia="宋体" w:cs="宋体"/>
                <w:sz w:val="24"/>
                <w:szCs w:val="24"/>
                <w:highlight w:val="none"/>
                <w:u w:val="single"/>
                <w:lang w:val="en-US" w:eastAsia="zh-CN"/>
              </w:rPr>
            </w:pPr>
            <w:r>
              <w:rPr>
                <w:rFonts w:hint="eastAsia" w:ascii="宋体" w:hAnsi="宋体" w:cs="宋体"/>
                <w:b/>
                <w:sz w:val="24"/>
                <w:szCs w:val="24"/>
                <w:highlight w:val="none"/>
                <w:lang w:val="en-US" w:eastAsia="zh-CN"/>
              </w:rPr>
              <w:t>响应</w:t>
            </w:r>
            <w:r>
              <w:rPr>
                <w:rFonts w:hint="eastAsia" w:ascii="宋体" w:hAnsi="宋体" w:cs="宋体"/>
                <w:b/>
                <w:sz w:val="24"/>
                <w:szCs w:val="24"/>
                <w:highlight w:val="none"/>
              </w:rPr>
              <w:t>文件递交地址</w:t>
            </w:r>
            <w:r>
              <w:rPr>
                <w:rFonts w:hint="eastAsia" w:ascii="宋体" w:hAnsi="宋体" w:cs="宋体"/>
                <w:b/>
                <w:sz w:val="24"/>
                <w:szCs w:val="24"/>
                <w:highlight w:val="none"/>
                <w:u w:val="single"/>
              </w:rPr>
              <w:t>：</w:t>
            </w:r>
            <w:r>
              <w:rPr>
                <w:rFonts w:hint="eastAsia" w:ascii="宋体" w:hAnsi="宋体" w:cs="宋体"/>
                <w:b/>
                <w:sz w:val="24"/>
                <w:szCs w:val="24"/>
                <w:highlight w:val="none"/>
                <w:u w:val="single"/>
                <w:lang w:val="en-US" w:eastAsia="zh-CN"/>
              </w:rPr>
              <w:t xml:space="preserve"> </w:t>
            </w:r>
            <w:r>
              <w:rPr>
                <w:rFonts w:hint="eastAsia" w:ascii="宋体" w:hAnsi="宋体" w:cs="宋体"/>
                <w:sz w:val="24"/>
                <w:szCs w:val="24"/>
                <w:highlight w:val="yellow"/>
                <w:u w:val="single"/>
                <w:lang w:val="en-US" w:eastAsia="zh-CN"/>
              </w:rPr>
              <w:t>厦门市仙岳医院行政楼5楼会议室</w:t>
            </w:r>
            <w:r>
              <w:rPr>
                <w:rFonts w:hint="eastAsia" w:ascii="宋体" w:hAnsi="宋体" w:cs="宋体"/>
                <w:b/>
                <w:sz w:val="24"/>
                <w:szCs w:val="24"/>
                <w:highlight w:val="none"/>
                <w:u w:val="single"/>
                <w:lang w:val="en-US" w:eastAsia="zh-CN"/>
              </w:rPr>
              <w:t xml:space="preserve"> </w:t>
            </w:r>
          </w:p>
          <w:p>
            <w:pPr>
              <w:keepNext w:val="0"/>
              <w:keepLines w:val="0"/>
              <w:pageBreakBefore w:val="0"/>
              <w:widowControl w:val="0"/>
              <w:kinsoku/>
              <w:wordWrap/>
              <w:overflowPunct/>
              <w:topLinePunct w:val="0"/>
              <w:bidi w:val="0"/>
              <w:snapToGrid/>
              <w:spacing w:line="336" w:lineRule="auto"/>
              <w:jc w:val="both"/>
              <w:textAlignment w:val="auto"/>
              <w:rPr>
                <w:rFonts w:hint="eastAsia" w:ascii="宋体" w:hAnsi="宋体" w:cs="宋体"/>
                <w:b/>
                <w:sz w:val="24"/>
                <w:szCs w:val="24"/>
                <w:highlight w:val="yellow"/>
                <w:u w:val="single"/>
              </w:rPr>
            </w:pPr>
            <w:r>
              <w:rPr>
                <w:rFonts w:hint="eastAsia" w:ascii="宋体" w:hAnsi="宋体" w:cs="宋体"/>
                <w:b/>
                <w:sz w:val="24"/>
                <w:szCs w:val="24"/>
                <w:highlight w:val="none"/>
              </w:rPr>
              <w:t>报价截止时间</w:t>
            </w:r>
            <w:r>
              <w:rPr>
                <w:rFonts w:hint="eastAsia" w:ascii="宋体" w:hAnsi="宋体" w:cs="宋体"/>
                <w:b/>
                <w:sz w:val="24"/>
                <w:szCs w:val="24"/>
                <w:highlight w:val="yellow"/>
              </w:rPr>
              <w:t>：</w:t>
            </w:r>
            <w:r>
              <w:rPr>
                <w:rFonts w:hint="eastAsia" w:ascii="宋体" w:hAnsi="宋体" w:cs="宋体"/>
                <w:b/>
                <w:sz w:val="24"/>
                <w:szCs w:val="24"/>
                <w:highlight w:val="yellow"/>
                <w:lang w:val="en-US" w:eastAsia="zh-CN"/>
              </w:rPr>
              <w:t xml:space="preserve"> </w:t>
            </w:r>
            <w:r>
              <w:rPr>
                <w:rFonts w:hint="eastAsia" w:ascii="宋体" w:hAnsi="宋体" w:cs="宋体"/>
                <w:b/>
                <w:sz w:val="24"/>
                <w:szCs w:val="24"/>
                <w:highlight w:val="yellow"/>
                <w:u w:val="single"/>
                <w:lang w:eastAsia="zh-CN"/>
              </w:rPr>
              <w:t>202</w:t>
            </w:r>
            <w:r>
              <w:rPr>
                <w:rFonts w:hint="eastAsia" w:ascii="宋体" w:hAnsi="宋体" w:cs="宋体"/>
                <w:b/>
                <w:sz w:val="24"/>
                <w:szCs w:val="24"/>
                <w:highlight w:val="yellow"/>
                <w:u w:val="single"/>
                <w:lang w:val="en-US" w:eastAsia="zh-CN"/>
              </w:rPr>
              <w:t>4</w:t>
            </w:r>
            <w:r>
              <w:rPr>
                <w:rFonts w:hint="eastAsia" w:ascii="宋体" w:hAnsi="宋体" w:cs="宋体"/>
                <w:b/>
                <w:sz w:val="24"/>
                <w:szCs w:val="24"/>
                <w:highlight w:val="yellow"/>
                <w:u w:val="single"/>
                <w:lang w:eastAsia="zh-CN"/>
              </w:rPr>
              <w:t>年</w:t>
            </w:r>
            <w:r>
              <w:rPr>
                <w:rFonts w:hint="eastAsia" w:ascii="宋体" w:hAnsi="宋体" w:cs="宋体"/>
                <w:b/>
                <w:sz w:val="24"/>
                <w:szCs w:val="24"/>
                <w:highlight w:val="yellow"/>
                <w:u w:val="single"/>
                <w:lang w:val="en-US" w:eastAsia="zh-CN"/>
              </w:rPr>
              <w:t xml:space="preserve"> 3 </w:t>
            </w:r>
            <w:r>
              <w:rPr>
                <w:rFonts w:hint="eastAsia" w:ascii="宋体" w:hAnsi="宋体" w:cs="宋体"/>
                <w:b/>
                <w:sz w:val="24"/>
                <w:szCs w:val="24"/>
                <w:highlight w:val="yellow"/>
                <w:u w:val="single"/>
                <w:lang w:eastAsia="zh-CN"/>
              </w:rPr>
              <w:t>月</w:t>
            </w:r>
            <w:r>
              <w:rPr>
                <w:rFonts w:hint="eastAsia" w:ascii="宋体" w:hAnsi="宋体" w:cs="宋体"/>
                <w:b/>
                <w:sz w:val="24"/>
                <w:szCs w:val="24"/>
                <w:highlight w:val="yellow"/>
                <w:u w:val="single"/>
                <w:lang w:val="en-US" w:eastAsia="zh-CN"/>
              </w:rPr>
              <w:t xml:space="preserve"> 18</w:t>
            </w:r>
            <w:bookmarkStart w:id="57" w:name="_GoBack"/>
            <w:bookmarkEnd w:id="57"/>
            <w:r>
              <w:rPr>
                <w:rFonts w:hint="eastAsia" w:ascii="宋体" w:hAnsi="宋体" w:cs="宋体"/>
                <w:b/>
                <w:sz w:val="24"/>
                <w:szCs w:val="24"/>
                <w:highlight w:val="yellow"/>
                <w:u w:val="single"/>
                <w:lang w:val="en-US" w:eastAsia="zh-CN"/>
              </w:rPr>
              <w:t xml:space="preserve">  </w:t>
            </w:r>
            <w:r>
              <w:rPr>
                <w:rFonts w:hint="eastAsia" w:ascii="宋体" w:hAnsi="宋体" w:cs="宋体"/>
                <w:b/>
                <w:sz w:val="24"/>
                <w:szCs w:val="24"/>
                <w:highlight w:val="yellow"/>
                <w:u w:val="single"/>
                <w:lang w:eastAsia="zh-CN"/>
              </w:rPr>
              <w:t>日</w:t>
            </w:r>
            <w:r>
              <w:rPr>
                <w:rFonts w:hint="eastAsia" w:ascii="宋体" w:hAnsi="宋体" w:cs="宋体"/>
                <w:b/>
                <w:sz w:val="24"/>
                <w:szCs w:val="24"/>
                <w:highlight w:val="yellow"/>
                <w:u w:val="single"/>
                <w:lang w:val="en-US" w:eastAsia="zh-CN"/>
              </w:rPr>
              <w:t xml:space="preserve">  15 </w:t>
            </w:r>
            <w:r>
              <w:rPr>
                <w:rFonts w:hint="eastAsia" w:ascii="宋体" w:hAnsi="宋体" w:cs="宋体"/>
                <w:b/>
                <w:sz w:val="24"/>
                <w:szCs w:val="24"/>
                <w:highlight w:val="yellow"/>
                <w:u w:val="single"/>
                <w:lang w:eastAsia="zh-CN"/>
              </w:rPr>
              <w:t>:</w:t>
            </w:r>
            <w:r>
              <w:rPr>
                <w:rFonts w:hint="eastAsia" w:ascii="宋体" w:hAnsi="宋体" w:cs="宋体"/>
                <w:b/>
                <w:sz w:val="24"/>
                <w:szCs w:val="24"/>
                <w:highlight w:val="yellow"/>
                <w:u w:val="single"/>
                <w:lang w:val="en-US" w:eastAsia="zh-CN"/>
              </w:rPr>
              <w:t xml:space="preserve"> 00  </w:t>
            </w:r>
            <w:r>
              <w:rPr>
                <w:rFonts w:hint="eastAsia" w:ascii="宋体" w:hAnsi="宋体" w:cs="宋体"/>
                <w:b/>
                <w:sz w:val="24"/>
                <w:szCs w:val="24"/>
                <w:highlight w:val="yellow"/>
                <w:u w:val="single"/>
              </w:rPr>
              <w:t>时</w:t>
            </w:r>
          </w:p>
          <w:p>
            <w:pPr>
              <w:pStyle w:val="27"/>
              <w:keepNext w:val="0"/>
              <w:keepLines w:val="0"/>
              <w:pageBreakBefore w:val="0"/>
              <w:widowControl w:val="0"/>
              <w:kinsoku/>
              <w:wordWrap/>
              <w:overflowPunct/>
              <w:topLinePunct w:val="0"/>
              <w:bidi w:val="0"/>
              <w:snapToGrid/>
              <w:spacing w:line="336" w:lineRule="auto"/>
              <w:jc w:val="both"/>
              <w:textAlignment w:val="auto"/>
              <w:rPr>
                <w:rFonts w:hint="default" w:eastAsia="宋体"/>
                <w:lang w:val="en-US" w:eastAsia="zh-CN"/>
              </w:rPr>
            </w:pPr>
            <w:r>
              <w:rPr>
                <w:rFonts w:hint="eastAsia" w:hAnsi="宋体" w:cs="宋体"/>
                <w:b/>
                <w:sz w:val="24"/>
                <w:szCs w:val="24"/>
                <w:highlight w:val="none"/>
                <w:u w:val="none"/>
                <w:lang w:val="en-US" w:eastAsia="zh-CN"/>
              </w:rPr>
              <w:t>项目联系人：</w:t>
            </w:r>
            <w:r>
              <w:rPr>
                <w:rFonts w:hint="eastAsia" w:hAnsi="宋体" w:cs="宋体"/>
                <w:b/>
                <w:sz w:val="24"/>
                <w:szCs w:val="24"/>
                <w:highlight w:val="none"/>
                <w:u w:val="single"/>
                <w:lang w:val="en-US" w:eastAsia="zh-CN"/>
              </w:rPr>
              <w:t xml:space="preserve"> 林工   ，0592-  5392501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67" w:type="dxa"/>
            <w:noWrap w:val="0"/>
            <w:tcMar>
              <w:top w:w="85" w:type="dxa"/>
              <w:left w:w="57" w:type="dxa"/>
              <w:bottom w:w="85" w:type="dxa"/>
              <w:right w:w="57" w:type="dxa"/>
            </w:tcMar>
            <w:vAlign w:val="center"/>
          </w:tcPr>
          <w:p>
            <w:pPr>
              <w:spacing w:line="400" w:lineRule="atLeast"/>
              <w:jc w:val="center"/>
              <w:rPr>
                <w:rFonts w:hint="eastAsia" w:ascii="宋体" w:hAnsi="宋体" w:eastAsia="宋体" w:cs="宋体"/>
                <w:sz w:val="24"/>
                <w:szCs w:val="24"/>
                <w:lang w:eastAsia="zh-CN"/>
              </w:rPr>
            </w:pPr>
            <w:r>
              <w:rPr>
                <w:rFonts w:hint="eastAsia" w:ascii="宋体" w:hAnsi="宋体" w:cs="宋体"/>
                <w:sz w:val="24"/>
                <w:szCs w:val="24"/>
                <w:lang w:val="en-US" w:eastAsia="zh-CN"/>
              </w:rPr>
              <w:t>4</w:t>
            </w:r>
          </w:p>
        </w:tc>
        <w:tc>
          <w:tcPr>
            <w:tcW w:w="8640" w:type="dxa"/>
            <w:noWrap w:val="0"/>
            <w:tcMar>
              <w:top w:w="85" w:type="dxa"/>
              <w:left w:w="57" w:type="dxa"/>
              <w:bottom w:w="85" w:type="dxa"/>
              <w:right w:w="57" w:type="dxa"/>
            </w:tcMar>
            <w:vAlign w:val="center"/>
          </w:tcPr>
          <w:p>
            <w:pPr>
              <w:spacing w:line="400" w:lineRule="atLeast"/>
              <w:rPr>
                <w:rFonts w:hint="eastAsia" w:ascii="宋体" w:hAnsi="宋体" w:cs="宋体"/>
                <w:sz w:val="24"/>
                <w:szCs w:val="24"/>
              </w:rPr>
            </w:pPr>
            <w:r>
              <w:rPr>
                <w:rFonts w:hint="eastAsia" w:ascii="宋体" w:hAnsi="宋体" w:cs="宋体"/>
                <w:sz w:val="24"/>
                <w:szCs w:val="24"/>
                <w:lang w:val="en-US" w:eastAsia="zh-CN"/>
              </w:rPr>
              <w:t>商务谈判</w:t>
            </w:r>
            <w:r>
              <w:rPr>
                <w:rFonts w:hint="eastAsia" w:ascii="宋体" w:hAnsi="宋体" w:cs="宋体"/>
                <w:sz w:val="24"/>
                <w:szCs w:val="24"/>
              </w:rPr>
              <w:t>保证金：</w:t>
            </w:r>
          </w:p>
          <w:p>
            <w:pPr>
              <w:spacing w:line="400" w:lineRule="atLeast"/>
              <w:rPr>
                <w:rFonts w:hint="eastAsia" w:ascii="宋体" w:hAnsi="宋体" w:cs="宋体"/>
                <w:sz w:val="24"/>
                <w:szCs w:val="24"/>
              </w:rPr>
            </w:pPr>
            <w:r>
              <w:rPr>
                <w:rFonts w:hint="eastAsia" w:ascii="宋体" w:hAnsi="宋体" w:cs="宋体"/>
                <w:b/>
                <w:bCs/>
                <w:color w:val="auto"/>
                <w:sz w:val="24"/>
                <w:szCs w:val="24"/>
                <w:highlight w:val="none"/>
                <w:lang w:eastAsia="zh-CN"/>
              </w:rPr>
              <w:t>本项目不收取商务谈判保证金。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67" w:type="dxa"/>
            <w:noWrap w:val="0"/>
            <w:tcMar>
              <w:top w:w="85" w:type="dxa"/>
              <w:left w:w="57" w:type="dxa"/>
              <w:bottom w:w="85" w:type="dxa"/>
              <w:right w:w="57" w:type="dxa"/>
            </w:tcMar>
            <w:vAlign w:val="center"/>
          </w:tcPr>
          <w:p>
            <w:pPr>
              <w:spacing w:line="400" w:lineRule="atLeast"/>
              <w:jc w:val="center"/>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8640" w:type="dxa"/>
            <w:noWrap w:val="0"/>
            <w:tcMar>
              <w:top w:w="85" w:type="dxa"/>
              <w:left w:w="57" w:type="dxa"/>
              <w:bottom w:w="85" w:type="dxa"/>
              <w:right w:w="57" w:type="dxa"/>
            </w:tcMar>
            <w:vAlign w:val="center"/>
          </w:tcPr>
          <w:p>
            <w:pPr>
              <w:spacing w:line="400" w:lineRule="atLeast"/>
              <w:rPr>
                <w:rFonts w:hint="eastAsia" w:ascii="宋体" w:hAnsi="宋体" w:cs="宋体"/>
                <w:b/>
                <w:bCs/>
                <w:sz w:val="24"/>
                <w:szCs w:val="24"/>
              </w:rPr>
            </w:pPr>
            <w:r>
              <w:rPr>
                <w:rFonts w:hint="eastAsia" w:ascii="宋体" w:hAnsi="宋体" w:cs="宋体"/>
                <w:b/>
                <w:bCs/>
                <w:sz w:val="24"/>
                <w:szCs w:val="24"/>
              </w:rPr>
              <w:t>确定成交原则：</w:t>
            </w:r>
          </w:p>
          <w:p>
            <w:pPr>
              <w:spacing w:line="400" w:lineRule="atLeast"/>
              <w:ind w:firstLine="482" w:firstLineChars="200"/>
              <w:rPr>
                <w:rFonts w:hint="eastAsia" w:ascii="宋体" w:hAnsi="宋体" w:cs="宋体"/>
                <w:b/>
                <w:bCs/>
                <w:sz w:val="24"/>
                <w:szCs w:val="24"/>
                <w:highlight w:val="yellow"/>
              </w:rPr>
            </w:pPr>
            <w:r>
              <w:rPr>
                <w:rFonts w:hint="eastAsia" w:ascii="宋体" w:hAnsi="宋体" w:cs="宋体"/>
                <w:b/>
                <w:bCs/>
                <w:sz w:val="24"/>
                <w:szCs w:val="24"/>
                <w:highlight w:val="yellow"/>
              </w:rPr>
              <w:t>A、由采购单位</w:t>
            </w:r>
            <w:r>
              <w:rPr>
                <w:rFonts w:hint="eastAsia" w:ascii="宋体" w:hAnsi="宋体" w:cs="宋体"/>
                <w:b/>
                <w:bCs/>
                <w:sz w:val="24"/>
                <w:szCs w:val="24"/>
                <w:highlight w:val="yellow"/>
                <w:lang w:val="en-US" w:eastAsia="zh-CN"/>
              </w:rPr>
              <w:t>组织商务谈判小组进行综合评审，按照满足采购需求且服务内容、场地</w:t>
            </w:r>
            <w:r>
              <w:rPr>
                <w:rFonts w:hint="eastAsia" w:ascii="宋体" w:hAnsi="宋体" w:cs="宋体"/>
                <w:b/>
                <w:bCs/>
                <w:sz w:val="24"/>
                <w:szCs w:val="24"/>
                <w:highlight w:val="yellow"/>
              </w:rPr>
              <w:t>报价</w:t>
            </w:r>
            <w:r>
              <w:rPr>
                <w:rFonts w:hint="eastAsia" w:ascii="宋体" w:hAnsi="宋体" w:cs="宋体"/>
                <w:b/>
                <w:bCs/>
                <w:sz w:val="24"/>
                <w:szCs w:val="24"/>
                <w:highlight w:val="yellow"/>
                <w:lang w:val="en-US" w:eastAsia="zh-CN"/>
              </w:rPr>
              <w:t>最优等</w:t>
            </w:r>
            <w:r>
              <w:rPr>
                <w:rFonts w:hint="eastAsia" w:ascii="宋体" w:hAnsi="宋体" w:cs="宋体"/>
                <w:b/>
                <w:bCs/>
                <w:sz w:val="24"/>
                <w:szCs w:val="24"/>
                <w:highlight w:val="yellow"/>
              </w:rPr>
              <w:t>原则确定</w:t>
            </w:r>
            <w:r>
              <w:rPr>
                <w:rFonts w:hint="eastAsia" w:ascii="宋体" w:hAnsi="宋体" w:cs="宋体"/>
                <w:b/>
                <w:bCs/>
                <w:sz w:val="24"/>
                <w:szCs w:val="24"/>
                <w:highlight w:val="yellow"/>
                <w:lang w:val="en-US" w:eastAsia="zh-CN"/>
              </w:rPr>
              <w:t>1家</w:t>
            </w:r>
            <w:r>
              <w:rPr>
                <w:rFonts w:hint="eastAsia" w:ascii="宋体" w:hAnsi="宋体" w:cs="宋体"/>
                <w:b/>
                <w:bCs/>
                <w:sz w:val="24"/>
                <w:szCs w:val="24"/>
                <w:highlight w:val="yellow"/>
              </w:rPr>
              <w:t>成交供应商。</w:t>
            </w:r>
          </w:p>
          <w:p>
            <w:pPr>
              <w:spacing w:line="400" w:lineRule="atLeast"/>
              <w:ind w:firstLine="480" w:firstLineChars="200"/>
              <w:rPr>
                <w:rFonts w:hint="eastAsia" w:ascii="宋体" w:hAnsi="宋体" w:cs="宋体"/>
                <w:sz w:val="24"/>
                <w:szCs w:val="24"/>
              </w:rPr>
            </w:pPr>
            <w:r>
              <w:rPr>
                <w:rFonts w:hint="eastAsia" w:ascii="宋体" w:hAnsi="宋体" w:cs="宋体"/>
                <w:sz w:val="24"/>
                <w:szCs w:val="24"/>
              </w:rPr>
              <w:t>B、成交供应商未在规定时间内与采购单位签订合同的、或者被确定为成交供应商后明确表示放弃成交的，采购单位有权按照成交候选供应商的排序重新确定成交供应商，亦有权重新开展采购活动。拒绝签订采购合同的成交供应商不得参加对该项目重新开展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967" w:type="dxa"/>
            <w:noWrap w:val="0"/>
            <w:tcMar>
              <w:top w:w="85" w:type="dxa"/>
              <w:left w:w="57" w:type="dxa"/>
              <w:bottom w:w="85" w:type="dxa"/>
              <w:right w:w="57" w:type="dxa"/>
            </w:tcMar>
            <w:vAlign w:val="center"/>
          </w:tcPr>
          <w:p>
            <w:pPr>
              <w:spacing w:line="400" w:lineRule="atLeast"/>
              <w:jc w:val="center"/>
              <w:rPr>
                <w:rFonts w:hint="eastAsia" w:ascii="宋体" w:hAnsi="宋体" w:eastAsia="宋体" w:cs="宋体"/>
                <w:sz w:val="21"/>
                <w:szCs w:val="21"/>
                <w:lang w:eastAsia="zh-CN"/>
              </w:rPr>
            </w:pPr>
            <w:r>
              <w:rPr>
                <w:rFonts w:hint="eastAsia" w:ascii="宋体" w:hAnsi="宋体" w:cs="宋体"/>
                <w:sz w:val="21"/>
                <w:szCs w:val="21"/>
                <w:lang w:val="en-US" w:eastAsia="zh-CN"/>
              </w:rPr>
              <w:t>6</w:t>
            </w:r>
          </w:p>
        </w:tc>
        <w:tc>
          <w:tcPr>
            <w:tcW w:w="8640" w:type="dxa"/>
            <w:noWrap w:val="0"/>
            <w:tcMar>
              <w:top w:w="85" w:type="dxa"/>
              <w:left w:w="57" w:type="dxa"/>
              <w:bottom w:w="85" w:type="dxa"/>
              <w:right w:w="57" w:type="dxa"/>
            </w:tcMar>
            <w:vAlign w:val="center"/>
          </w:tcPr>
          <w:p>
            <w:pPr>
              <w:spacing w:line="400" w:lineRule="atLeast"/>
              <w:rPr>
                <w:rFonts w:hint="eastAsia" w:ascii="宋体" w:hAnsi="宋体" w:cs="宋体"/>
                <w:b/>
                <w:bCs/>
                <w:sz w:val="24"/>
                <w:szCs w:val="24"/>
              </w:rPr>
            </w:pPr>
            <w:r>
              <w:rPr>
                <w:rFonts w:hint="eastAsia" w:ascii="宋体" w:hAnsi="宋体" w:cs="宋体"/>
                <w:b/>
                <w:bCs/>
                <w:sz w:val="24"/>
                <w:szCs w:val="24"/>
              </w:rPr>
              <w:t>重要提示：</w:t>
            </w:r>
          </w:p>
          <w:p>
            <w:pPr>
              <w:spacing w:line="400" w:lineRule="atLeast"/>
              <w:ind w:firstLine="482" w:firstLineChars="200"/>
              <w:rPr>
                <w:rFonts w:hint="eastAsia" w:ascii="宋体" w:hAnsi="宋体" w:cs="宋体"/>
                <w:b/>
                <w:bCs/>
                <w:sz w:val="24"/>
                <w:szCs w:val="24"/>
              </w:rPr>
            </w:pPr>
            <w:r>
              <w:rPr>
                <w:rFonts w:hint="eastAsia" w:ascii="宋体" w:hAnsi="宋体" w:cs="宋体"/>
                <w:b/>
                <w:bCs/>
                <w:sz w:val="24"/>
                <w:szCs w:val="24"/>
              </w:rPr>
              <w:t>交通拥堵，递交报价文件请提前做好准备。在规定的报价截止时间之后送达的报价文件将被拒收，敬请谅解。</w:t>
            </w:r>
          </w:p>
          <w:p>
            <w:pPr>
              <w:spacing w:line="400" w:lineRule="atLeast"/>
              <w:rPr>
                <w:rFonts w:hint="eastAsia" w:ascii="宋体" w:hAnsi="宋体" w:cs="宋体"/>
                <w:b/>
                <w:bCs/>
                <w:sz w:val="21"/>
                <w:szCs w:val="21"/>
              </w:rPr>
            </w:pPr>
          </w:p>
        </w:tc>
      </w:tr>
    </w:tbl>
    <w:p>
      <w:pPr>
        <w:pStyle w:val="3"/>
        <w:jc w:val="center"/>
        <w:rPr>
          <w:rFonts w:hint="eastAsia" w:ascii="宋体" w:hAnsi="宋体" w:eastAsia="宋体" w:cs="宋体"/>
        </w:rPr>
      </w:pPr>
      <w:bookmarkStart w:id="4" w:name="_Toc483588230"/>
    </w:p>
    <w:p>
      <w:pPr>
        <w:pStyle w:val="3"/>
        <w:jc w:val="center"/>
        <w:rPr>
          <w:rFonts w:hint="eastAsia" w:ascii="宋体" w:hAnsi="宋体" w:eastAsia="宋体" w:cs="宋体"/>
        </w:rPr>
      </w:pPr>
    </w:p>
    <w:p>
      <w:pPr>
        <w:rPr>
          <w:rFonts w:hint="eastAsia"/>
        </w:rPr>
      </w:pPr>
    </w:p>
    <w:p>
      <w:pPr>
        <w:pStyle w:val="3"/>
        <w:jc w:val="center"/>
        <w:rPr>
          <w:rFonts w:hint="eastAsia" w:ascii="宋体" w:hAnsi="宋体" w:eastAsia="宋体" w:cs="宋体"/>
        </w:rPr>
      </w:pPr>
      <w:r>
        <w:rPr>
          <w:rFonts w:hint="eastAsia" w:ascii="宋体" w:hAnsi="宋体" w:eastAsia="宋体" w:cs="宋体"/>
        </w:rPr>
        <w:t>一、说明</w:t>
      </w:r>
      <w:bookmarkEnd w:id="4"/>
    </w:p>
    <w:p>
      <w:pPr>
        <w:spacing w:line="360" w:lineRule="auto"/>
        <w:rPr>
          <w:rFonts w:hint="eastAsia" w:ascii="宋体" w:hAnsi="宋体" w:cs="宋体"/>
          <w:sz w:val="24"/>
          <w:szCs w:val="24"/>
        </w:rPr>
      </w:pPr>
      <w:r>
        <w:rPr>
          <w:rFonts w:hint="eastAsia" w:ascii="宋体" w:hAnsi="宋体" w:cs="宋体"/>
          <w:sz w:val="24"/>
          <w:szCs w:val="24"/>
        </w:rPr>
        <w:t>1. 适用范围</w:t>
      </w:r>
    </w:p>
    <w:p>
      <w:pPr>
        <w:spacing w:line="360" w:lineRule="auto"/>
        <w:ind w:firstLine="480"/>
        <w:rPr>
          <w:rFonts w:hint="eastAsia" w:ascii="宋体" w:hAnsi="宋体" w:cs="宋体"/>
          <w:sz w:val="24"/>
          <w:szCs w:val="24"/>
        </w:rPr>
      </w:pPr>
      <w:r>
        <w:rPr>
          <w:rFonts w:hint="eastAsia" w:ascii="宋体" w:hAnsi="宋体" w:cs="宋体"/>
          <w:sz w:val="24"/>
          <w:szCs w:val="24"/>
        </w:rPr>
        <w:t>1.1 本</w:t>
      </w:r>
      <w:r>
        <w:rPr>
          <w:rFonts w:hint="eastAsia" w:ascii="宋体" w:hAnsi="宋体" w:cs="宋体"/>
          <w:sz w:val="24"/>
          <w:szCs w:val="24"/>
          <w:lang w:val="en-US" w:eastAsia="zh-CN"/>
        </w:rPr>
        <w:t>商务谈判</w:t>
      </w:r>
      <w:r>
        <w:rPr>
          <w:rFonts w:hint="eastAsia" w:ascii="宋体" w:hAnsi="宋体" w:cs="宋体"/>
          <w:sz w:val="24"/>
          <w:szCs w:val="24"/>
        </w:rPr>
        <w:t>仅适用于</w:t>
      </w:r>
      <w:r>
        <w:rPr>
          <w:rFonts w:hint="eastAsia" w:ascii="宋体" w:hAnsi="宋体" w:cs="宋体"/>
          <w:sz w:val="24"/>
          <w:szCs w:val="24"/>
          <w:lang w:val="en-US" w:eastAsia="zh-CN"/>
        </w:rPr>
        <w:t>商务谈判</w:t>
      </w:r>
      <w:r>
        <w:rPr>
          <w:rFonts w:hint="eastAsia" w:ascii="宋体" w:hAnsi="宋体" w:cs="宋体"/>
          <w:sz w:val="24"/>
          <w:szCs w:val="24"/>
        </w:rPr>
        <w:t>邀请中所叙述项目的采购。</w:t>
      </w:r>
    </w:p>
    <w:p>
      <w:pPr>
        <w:spacing w:line="360" w:lineRule="auto"/>
        <w:rPr>
          <w:rFonts w:hint="eastAsia" w:ascii="宋体" w:hAnsi="宋体" w:cs="宋体"/>
          <w:sz w:val="24"/>
          <w:szCs w:val="24"/>
        </w:rPr>
      </w:pPr>
      <w:r>
        <w:rPr>
          <w:rFonts w:hint="eastAsia" w:ascii="宋体" w:hAnsi="宋体" w:cs="宋体"/>
          <w:sz w:val="24"/>
          <w:szCs w:val="24"/>
        </w:rPr>
        <w:t>2. 定义</w:t>
      </w:r>
    </w:p>
    <w:p>
      <w:pPr>
        <w:spacing w:line="360" w:lineRule="auto"/>
        <w:ind w:firstLine="480"/>
        <w:rPr>
          <w:rFonts w:hint="eastAsia" w:ascii="宋体" w:hAnsi="宋体" w:eastAsia="宋体" w:cs="宋体"/>
          <w:sz w:val="24"/>
          <w:szCs w:val="24"/>
          <w:lang w:eastAsia="zh-CN"/>
        </w:rPr>
      </w:pPr>
      <w:r>
        <w:rPr>
          <w:rFonts w:hint="eastAsia" w:ascii="宋体" w:hAnsi="宋体" w:cs="宋体"/>
          <w:sz w:val="24"/>
          <w:szCs w:val="24"/>
        </w:rPr>
        <w:t>2.1 “采购单位”系指组织本次</w:t>
      </w:r>
      <w:r>
        <w:rPr>
          <w:rFonts w:hint="eastAsia" w:ascii="宋体" w:hAnsi="宋体" w:cs="宋体"/>
          <w:sz w:val="24"/>
          <w:szCs w:val="24"/>
          <w:lang w:val="en-US" w:eastAsia="zh-CN"/>
        </w:rPr>
        <w:t>商务谈判</w:t>
      </w:r>
      <w:r>
        <w:rPr>
          <w:rFonts w:hint="eastAsia" w:ascii="宋体" w:hAnsi="宋体" w:cs="宋体"/>
          <w:sz w:val="24"/>
          <w:szCs w:val="24"/>
        </w:rPr>
        <w:t>活动的采购人</w:t>
      </w:r>
      <w:r>
        <w:rPr>
          <w:rFonts w:hint="eastAsia" w:ascii="宋体" w:hAnsi="宋体" w:cs="宋体"/>
          <w:sz w:val="24"/>
          <w:szCs w:val="24"/>
          <w:lang w:eastAsia="zh-CN"/>
        </w:rPr>
        <w:t>。</w:t>
      </w:r>
    </w:p>
    <w:p>
      <w:pPr>
        <w:spacing w:line="360" w:lineRule="auto"/>
        <w:ind w:firstLine="480"/>
        <w:rPr>
          <w:rFonts w:hint="eastAsia" w:ascii="宋体" w:hAnsi="宋体" w:cs="宋体"/>
          <w:sz w:val="24"/>
          <w:szCs w:val="24"/>
        </w:rPr>
      </w:pPr>
      <w:r>
        <w:rPr>
          <w:rFonts w:hint="eastAsia" w:ascii="宋体" w:hAnsi="宋体" w:cs="宋体"/>
          <w:sz w:val="24"/>
          <w:szCs w:val="24"/>
        </w:rPr>
        <w:t>2.2 “采购人”系指本次本项目的业主方。</w:t>
      </w:r>
    </w:p>
    <w:p>
      <w:pPr>
        <w:spacing w:line="360" w:lineRule="auto"/>
        <w:ind w:firstLine="48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3</w:t>
      </w:r>
      <w:r>
        <w:rPr>
          <w:rFonts w:hint="eastAsia" w:ascii="宋体" w:hAnsi="宋体" w:cs="宋体"/>
          <w:sz w:val="24"/>
          <w:szCs w:val="24"/>
        </w:rPr>
        <w:t xml:space="preserve">  “供应商”系指购买了本</w:t>
      </w:r>
      <w:r>
        <w:rPr>
          <w:rFonts w:hint="eastAsia" w:ascii="宋体" w:hAnsi="宋体" w:cs="宋体"/>
          <w:sz w:val="24"/>
          <w:szCs w:val="24"/>
          <w:lang w:val="en-US" w:eastAsia="zh-CN"/>
        </w:rPr>
        <w:t>商务谈判</w:t>
      </w:r>
      <w:r>
        <w:rPr>
          <w:rFonts w:hint="eastAsia" w:ascii="宋体" w:hAnsi="宋体" w:cs="宋体"/>
          <w:sz w:val="24"/>
          <w:szCs w:val="24"/>
        </w:rPr>
        <w:t>文件，且已经提交或者准备提交本次</w:t>
      </w:r>
      <w:r>
        <w:rPr>
          <w:rFonts w:hint="eastAsia" w:ascii="宋体" w:hAnsi="宋体" w:cs="宋体"/>
          <w:sz w:val="24"/>
          <w:szCs w:val="24"/>
          <w:lang w:val="en-US" w:eastAsia="zh-CN"/>
        </w:rPr>
        <w:t>响应</w:t>
      </w:r>
      <w:r>
        <w:rPr>
          <w:rFonts w:hint="eastAsia" w:ascii="宋体" w:hAnsi="宋体" w:cs="宋体"/>
          <w:sz w:val="24"/>
          <w:szCs w:val="24"/>
        </w:rPr>
        <w:t>文件的供货商或服务商。</w:t>
      </w:r>
    </w:p>
    <w:p>
      <w:pPr>
        <w:spacing w:line="360" w:lineRule="auto"/>
        <w:rPr>
          <w:rFonts w:hint="eastAsia" w:ascii="宋体" w:hAnsi="宋体" w:cs="宋体"/>
          <w:sz w:val="24"/>
          <w:szCs w:val="24"/>
        </w:rPr>
      </w:pPr>
      <w:r>
        <w:rPr>
          <w:rFonts w:hint="eastAsia" w:ascii="宋体" w:hAnsi="宋体" w:cs="宋体"/>
          <w:sz w:val="24"/>
          <w:szCs w:val="24"/>
        </w:rPr>
        <w:t>3. 合格的供应商</w:t>
      </w:r>
    </w:p>
    <w:p>
      <w:pPr>
        <w:spacing w:line="360" w:lineRule="auto"/>
        <w:ind w:firstLine="480"/>
        <w:rPr>
          <w:rFonts w:hint="eastAsia" w:ascii="宋体" w:hAnsi="宋体" w:cs="宋体"/>
          <w:sz w:val="24"/>
          <w:szCs w:val="24"/>
        </w:rPr>
      </w:pPr>
      <w:r>
        <w:rPr>
          <w:rFonts w:hint="eastAsia" w:ascii="宋体" w:hAnsi="宋体" w:cs="宋体"/>
          <w:sz w:val="24"/>
          <w:szCs w:val="24"/>
        </w:rPr>
        <w:t>3.1 凡有能力提供本</w:t>
      </w:r>
      <w:r>
        <w:rPr>
          <w:rFonts w:hint="eastAsia" w:ascii="宋体" w:hAnsi="宋体" w:cs="宋体"/>
          <w:sz w:val="24"/>
          <w:szCs w:val="24"/>
          <w:lang w:val="en-US" w:eastAsia="zh-CN"/>
        </w:rPr>
        <w:t>商务谈判</w:t>
      </w:r>
      <w:r>
        <w:rPr>
          <w:rFonts w:hint="eastAsia" w:ascii="宋体" w:hAnsi="宋体" w:cs="宋体"/>
          <w:sz w:val="24"/>
          <w:szCs w:val="24"/>
        </w:rPr>
        <w:t>文件所述货物及服务的，符合本</w:t>
      </w:r>
      <w:r>
        <w:rPr>
          <w:rFonts w:hint="eastAsia" w:ascii="宋体" w:hAnsi="宋体" w:cs="宋体"/>
          <w:sz w:val="24"/>
          <w:szCs w:val="24"/>
          <w:lang w:val="en-US" w:eastAsia="zh-CN"/>
        </w:rPr>
        <w:t>商务谈判</w:t>
      </w:r>
      <w:r>
        <w:rPr>
          <w:rFonts w:hint="eastAsia" w:ascii="宋体" w:hAnsi="宋体" w:cs="宋体"/>
          <w:sz w:val="24"/>
          <w:szCs w:val="24"/>
        </w:rPr>
        <w:t>规定资格要求的境内供货商或服务商均可能成为合格的报价供应商。</w:t>
      </w:r>
    </w:p>
    <w:p>
      <w:pPr>
        <w:spacing w:line="360" w:lineRule="auto"/>
        <w:ind w:firstLine="480"/>
        <w:rPr>
          <w:rFonts w:hint="eastAsia" w:ascii="宋体" w:hAnsi="宋体" w:cs="宋体"/>
          <w:sz w:val="24"/>
          <w:szCs w:val="24"/>
        </w:rPr>
      </w:pPr>
      <w:r>
        <w:rPr>
          <w:rFonts w:hint="eastAsia" w:ascii="宋体" w:hAnsi="宋体" w:cs="宋体"/>
          <w:sz w:val="24"/>
          <w:szCs w:val="24"/>
        </w:rPr>
        <w:t>3.2 供应商应遵守中国的有关法律、法规和规章的规定。</w:t>
      </w:r>
    </w:p>
    <w:p>
      <w:pPr>
        <w:spacing w:line="360" w:lineRule="auto"/>
        <w:ind w:firstLine="480"/>
        <w:rPr>
          <w:rFonts w:hint="eastAsia" w:ascii="宋体" w:hAnsi="宋体" w:cs="宋体"/>
          <w:sz w:val="24"/>
          <w:szCs w:val="24"/>
        </w:rPr>
      </w:pPr>
      <w:r>
        <w:rPr>
          <w:rFonts w:hint="eastAsia" w:ascii="宋体" w:hAnsi="宋体" w:cs="宋体"/>
          <w:sz w:val="24"/>
          <w:szCs w:val="24"/>
        </w:rPr>
        <w:t>3.3 一个供应商只能提交一个</w:t>
      </w:r>
      <w:r>
        <w:rPr>
          <w:rFonts w:hint="eastAsia" w:ascii="宋体" w:hAnsi="宋体" w:cs="宋体"/>
          <w:sz w:val="24"/>
          <w:szCs w:val="24"/>
          <w:lang w:val="en-US" w:eastAsia="zh-CN"/>
        </w:rPr>
        <w:t>响应</w:t>
      </w:r>
      <w:r>
        <w:rPr>
          <w:rFonts w:hint="eastAsia" w:ascii="宋体" w:hAnsi="宋体" w:cs="宋体"/>
          <w:sz w:val="24"/>
          <w:szCs w:val="24"/>
        </w:rPr>
        <w:t>文件。如果供应商之间存在下列互为关联关系的情形之一的，不得同时参加本项目</w:t>
      </w:r>
      <w:r>
        <w:rPr>
          <w:rFonts w:hint="eastAsia" w:ascii="宋体" w:hAnsi="宋体" w:cs="宋体"/>
          <w:sz w:val="24"/>
          <w:szCs w:val="24"/>
          <w:lang w:eastAsia="zh-CN"/>
        </w:rPr>
        <w:t>商务谈判</w:t>
      </w:r>
      <w:r>
        <w:rPr>
          <w:rFonts w:hint="eastAsia" w:ascii="宋体" w:hAnsi="宋体" w:cs="宋体"/>
          <w:sz w:val="24"/>
          <w:szCs w:val="24"/>
        </w:rPr>
        <w:t>：</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 法定代表人为同一人的两个及两个以上法人；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 母公司及其直接或间接持股50％及以上的被投资公司；</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 均为同一家母公司直接或间接持股50％及以上的被投资公司。</w:t>
      </w:r>
    </w:p>
    <w:p>
      <w:pPr>
        <w:spacing w:line="360" w:lineRule="auto"/>
        <w:ind w:firstLine="480"/>
        <w:rPr>
          <w:rFonts w:hint="eastAsia" w:ascii="宋体" w:hAnsi="宋体" w:cs="宋体"/>
          <w:sz w:val="24"/>
          <w:szCs w:val="24"/>
        </w:rPr>
      </w:pPr>
      <w:r>
        <w:rPr>
          <w:rFonts w:hint="eastAsia" w:ascii="宋体" w:hAnsi="宋体" w:cs="宋体"/>
          <w:sz w:val="24"/>
          <w:szCs w:val="24"/>
        </w:rPr>
        <w:t>3.4 供应商不得与本次采购项目项下设计、编制技术规格和其它文件的公司或提供咨询服务的公司包括其附属机构有任何关联。对于信息系统建设项目，受托为整体采购项目或者其中分项目的前期工作提供设计、编制规范、进行管理等服务的供应商及其附属机构，不得再参加该整体采购项目及其所有分项目的采购活动。</w:t>
      </w:r>
    </w:p>
    <w:p>
      <w:pPr>
        <w:spacing w:line="360" w:lineRule="auto"/>
        <w:ind w:firstLine="480"/>
        <w:rPr>
          <w:rFonts w:hint="eastAsia" w:ascii="宋体" w:hAnsi="宋体" w:cs="宋体"/>
          <w:sz w:val="24"/>
          <w:szCs w:val="24"/>
        </w:rPr>
      </w:pPr>
      <w:r>
        <w:rPr>
          <w:rFonts w:hint="eastAsia" w:ascii="宋体" w:hAnsi="宋体" w:cs="宋体"/>
          <w:sz w:val="24"/>
          <w:szCs w:val="24"/>
        </w:rPr>
        <w:t>3.5 本项目不接受联合体形式的报价。</w:t>
      </w:r>
    </w:p>
    <w:p>
      <w:pPr>
        <w:spacing w:line="360" w:lineRule="auto"/>
        <w:rPr>
          <w:rFonts w:hint="eastAsia" w:ascii="宋体" w:hAnsi="宋体" w:cs="宋体"/>
          <w:sz w:val="24"/>
          <w:szCs w:val="24"/>
        </w:rPr>
      </w:pPr>
      <w:r>
        <w:rPr>
          <w:rFonts w:hint="eastAsia" w:ascii="宋体" w:hAnsi="宋体" w:cs="宋体"/>
          <w:sz w:val="24"/>
          <w:szCs w:val="24"/>
        </w:rPr>
        <w:t>3.6</w:t>
      </w:r>
      <w:r>
        <w:rPr>
          <w:rFonts w:hint="eastAsia" w:ascii="宋体" w:hAnsi="宋体" w:cs="宋体"/>
          <w:sz w:val="24"/>
          <w:szCs w:val="24"/>
          <w:lang w:val="en-US" w:eastAsia="zh-CN"/>
        </w:rPr>
        <w:t xml:space="preserve"> </w:t>
      </w:r>
      <w:r>
        <w:rPr>
          <w:rFonts w:hint="eastAsia" w:ascii="宋体" w:hAnsi="宋体" w:cs="宋体"/>
          <w:sz w:val="24"/>
          <w:szCs w:val="24"/>
        </w:rPr>
        <w:t>供应商存在下列情形之一的，将被认定为串通围标行为并作无效报价处理：</w:t>
      </w:r>
    </w:p>
    <w:p>
      <w:pPr>
        <w:numPr>
          <w:ilvl w:val="0"/>
          <w:numId w:val="2"/>
        </w:numPr>
        <w:spacing w:line="360" w:lineRule="auto"/>
        <w:ind w:left="0" w:firstLine="480"/>
        <w:rPr>
          <w:rFonts w:hint="eastAsia" w:ascii="宋体" w:hAnsi="宋体" w:cs="宋体"/>
          <w:sz w:val="24"/>
          <w:szCs w:val="24"/>
        </w:rPr>
      </w:pPr>
      <w:r>
        <w:rPr>
          <w:rFonts w:hint="eastAsia" w:ascii="宋体" w:hAnsi="宋体" w:cs="宋体"/>
          <w:sz w:val="24"/>
          <w:szCs w:val="24"/>
        </w:rPr>
        <w:t>不同供应商的报价文件错、漏之处一致或雷同，且不能合理解释的；</w:t>
      </w:r>
    </w:p>
    <w:p>
      <w:pPr>
        <w:numPr>
          <w:ilvl w:val="0"/>
          <w:numId w:val="2"/>
        </w:numPr>
        <w:spacing w:line="360" w:lineRule="auto"/>
        <w:ind w:left="0" w:firstLine="480"/>
        <w:rPr>
          <w:rFonts w:hint="eastAsia" w:ascii="宋体" w:hAnsi="宋体" w:cs="宋体"/>
          <w:sz w:val="24"/>
          <w:szCs w:val="24"/>
        </w:rPr>
      </w:pPr>
      <w:r>
        <w:rPr>
          <w:rFonts w:hint="eastAsia" w:ascii="宋体" w:hAnsi="宋体" w:cs="宋体"/>
          <w:sz w:val="24"/>
          <w:szCs w:val="24"/>
        </w:rPr>
        <w:t>不同供应商的法定代表人、委托代理人等由同一单位缴纳社会保险的；</w:t>
      </w:r>
    </w:p>
    <w:p>
      <w:pPr>
        <w:numPr>
          <w:ilvl w:val="0"/>
          <w:numId w:val="2"/>
        </w:numPr>
        <w:spacing w:line="360" w:lineRule="auto"/>
        <w:ind w:left="0" w:firstLine="480"/>
        <w:rPr>
          <w:rFonts w:hint="eastAsia" w:ascii="宋体" w:hAnsi="宋体" w:cs="宋体"/>
          <w:sz w:val="24"/>
          <w:szCs w:val="24"/>
        </w:rPr>
      </w:pPr>
      <w:r>
        <w:rPr>
          <w:rFonts w:hint="eastAsia" w:ascii="宋体" w:hAnsi="宋体" w:cs="宋体"/>
          <w:sz w:val="24"/>
          <w:szCs w:val="24"/>
        </w:rPr>
        <w:t>由同一人或分别由几个有利害关系的人携带两个以上（含两个）供应商的企业资料参与资格审查、领取采购资料，或代表两个以上（含两个）供应商参加采购答疑会、交纳或退还报价保证金的；</w:t>
      </w:r>
    </w:p>
    <w:p>
      <w:pPr>
        <w:numPr>
          <w:ilvl w:val="0"/>
          <w:numId w:val="2"/>
        </w:numPr>
        <w:spacing w:line="360" w:lineRule="auto"/>
        <w:ind w:left="0" w:firstLine="480"/>
        <w:rPr>
          <w:rFonts w:hint="eastAsia" w:ascii="宋体" w:hAnsi="宋体" w:cs="宋体"/>
          <w:sz w:val="24"/>
          <w:szCs w:val="24"/>
        </w:rPr>
      </w:pPr>
      <w:r>
        <w:rPr>
          <w:rFonts w:hint="eastAsia" w:ascii="宋体" w:hAnsi="宋体" w:cs="宋体"/>
          <w:sz w:val="24"/>
          <w:szCs w:val="24"/>
        </w:rPr>
        <w:t>有关法律、法规或规章规定的其他串通围标行为。</w:t>
      </w:r>
    </w:p>
    <w:p>
      <w:pPr>
        <w:spacing w:line="360" w:lineRule="auto"/>
        <w:rPr>
          <w:rFonts w:hint="eastAsia" w:ascii="宋体" w:hAnsi="宋体" w:cs="宋体"/>
          <w:sz w:val="24"/>
          <w:szCs w:val="24"/>
        </w:rPr>
      </w:pPr>
      <w:r>
        <w:rPr>
          <w:rFonts w:hint="eastAsia" w:ascii="宋体" w:hAnsi="宋体" w:cs="宋体"/>
          <w:sz w:val="24"/>
          <w:szCs w:val="24"/>
        </w:rPr>
        <w:t>4. 报价费用</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4.1 供应商自行承担其响应</w:t>
      </w:r>
      <w:r>
        <w:rPr>
          <w:rFonts w:hint="eastAsia" w:ascii="宋体" w:hAnsi="宋体" w:cs="宋体"/>
          <w:sz w:val="24"/>
          <w:szCs w:val="24"/>
          <w:lang w:val="en-US" w:eastAsia="zh-CN"/>
        </w:rPr>
        <w:t>商务谈判</w:t>
      </w:r>
      <w:r>
        <w:rPr>
          <w:rFonts w:hint="eastAsia" w:ascii="宋体" w:hAnsi="宋体" w:cs="宋体"/>
          <w:sz w:val="24"/>
          <w:szCs w:val="24"/>
        </w:rPr>
        <w:t>所涉及的一切费用。不论</w:t>
      </w:r>
      <w:r>
        <w:rPr>
          <w:rFonts w:hint="eastAsia" w:ascii="宋体" w:hAnsi="宋体" w:cs="宋体"/>
          <w:sz w:val="24"/>
          <w:szCs w:val="24"/>
          <w:lang w:val="en-US" w:eastAsia="zh-CN"/>
        </w:rPr>
        <w:t>商务谈判</w:t>
      </w:r>
      <w:r>
        <w:rPr>
          <w:rFonts w:hint="eastAsia" w:ascii="宋体" w:hAnsi="宋体" w:cs="宋体"/>
          <w:sz w:val="24"/>
          <w:szCs w:val="24"/>
        </w:rPr>
        <w:t>结果如何，“采购人”、“</w:t>
      </w:r>
      <w:r>
        <w:rPr>
          <w:rFonts w:hint="eastAsia" w:ascii="宋体" w:hAnsi="宋体" w:cs="宋体"/>
          <w:sz w:val="24"/>
          <w:szCs w:val="24"/>
          <w:lang w:eastAsia="zh-CN"/>
        </w:rPr>
        <w:t>采购人</w:t>
      </w:r>
      <w:r>
        <w:rPr>
          <w:rFonts w:hint="eastAsia" w:ascii="宋体" w:hAnsi="宋体" w:cs="宋体"/>
          <w:sz w:val="24"/>
          <w:szCs w:val="24"/>
        </w:rPr>
        <w:t>”均无义务和责任承担这些费用。</w:t>
      </w:r>
    </w:p>
    <w:p>
      <w:pPr>
        <w:pStyle w:val="3"/>
        <w:jc w:val="center"/>
        <w:rPr>
          <w:rFonts w:hint="eastAsia" w:ascii="宋体" w:hAnsi="宋体" w:eastAsia="宋体" w:cs="宋体"/>
        </w:rPr>
      </w:pPr>
      <w:bookmarkStart w:id="5" w:name="_Toc483588231"/>
      <w:r>
        <w:rPr>
          <w:rFonts w:hint="eastAsia" w:ascii="宋体" w:hAnsi="宋体" w:eastAsia="宋体" w:cs="宋体"/>
        </w:rPr>
        <w:t>二、</w:t>
      </w:r>
      <w:r>
        <w:rPr>
          <w:rFonts w:hint="eastAsia" w:ascii="宋体" w:hAnsi="宋体" w:eastAsia="宋体" w:cs="宋体"/>
          <w:lang w:eastAsia="zh-CN"/>
        </w:rPr>
        <w:t>商务谈判</w:t>
      </w:r>
      <w:r>
        <w:rPr>
          <w:rFonts w:hint="eastAsia" w:ascii="宋体" w:hAnsi="宋体" w:eastAsia="宋体" w:cs="宋体"/>
        </w:rPr>
        <w:t>文件</w:t>
      </w:r>
      <w:bookmarkEnd w:id="5"/>
    </w:p>
    <w:p>
      <w:pPr>
        <w:spacing w:line="360" w:lineRule="auto"/>
        <w:rPr>
          <w:rFonts w:hint="eastAsia" w:ascii="宋体" w:hAnsi="宋体" w:cs="宋体"/>
          <w:sz w:val="24"/>
          <w:szCs w:val="24"/>
        </w:rPr>
      </w:pPr>
      <w:r>
        <w:rPr>
          <w:rFonts w:hint="eastAsia" w:ascii="宋体" w:hAnsi="宋体" w:cs="宋体"/>
          <w:sz w:val="24"/>
          <w:szCs w:val="24"/>
        </w:rPr>
        <w:t xml:space="preserve">5. </w:t>
      </w:r>
      <w:r>
        <w:rPr>
          <w:rFonts w:hint="eastAsia" w:ascii="宋体" w:hAnsi="宋体" w:cs="宋体"/>
          <w:sz w:val="24"/>
          <w:szCs w:val="24"/>
          <w:lang w:val="en-US" w:eastAsia="zh-CN"/>
        </w:rPr>
        <w:t>商务谈判</w:t>
      </w:r>
      <w:r>
        <w:rPr>
          <w:rFonts w:hint="eastAsia" w:ascii="宋体" w:hAnsi="宋体" w:cs="宋体"/>
          <w:sz w:val="24"/>
          <w:szCs w:val="24"/>
        </w:rPr>
        <w:t>文件的组成</w:t>
      </w:r>
    </w:p>
    <w:p>
      <w:pPr>
        <w:spacing w:line="360" w:lineRule="auto"/>
        <w:ind w:firstLine="480"/>
        <w:rPr>
          <w:rFonts w:hint="eastAsia" w:ascii="宋体" w:hAnsi="宋体" w:cs="宋体"/>
          <w:sz w:val="24"/>
          <w:szCs w:val="24"/>
        </w:rPr>
      </w:pPr>
      <w:r>
        <w:rPr>
          <w:rFonts w:hint="eastAsia" w:ascii="宋体" w:hAnsi="宋体" w:cs="宋体"/>
          <w:sz w:val="24"/>
          <w:szCs w:val="24"/>
        </w:rPr>
        <w:t xml:space="preserve">5.1 </w:t>
      </w:r>
      <w:r>
        <w:rPr>
          <w:rFonts w:hint="eastAsia" w:ascii="宋体" w:hAnsi="宋体" w:cs="宋体"/>
          <w:sz w:val="24"/>
          <w:szCs w:val="24"/>
          <w:lang w:val="en-US" w:eastAsia="zh-CN"/>
        </w:rPr>
        <w:t>商务谈判</w:t>
      </w:r>
      <w:r>
        <w:rPr>
          <w:rFonts w:hint="eastAsia" w:ascii="宋体" w:hAnsi="宋体" w:cs="宋体"/>
          <w:sz w:val="24"/>
          <w:szCs w:val="24"/>
        </w:rPr>
        <w:t>文件用以阐明所需货物及服务</w:t>
      </w:r>
      <w:r>
        <w:rPr>
          <w:rFonts w:hint="eastAsia" w:ascii="宋体" w:hAnsi="宋体" w:cs="宋体"/>
          <w:sz w:val="24"/>
          <w:szCs w:val="24"/>
          <w:lang w:eastAsia="zh-CN"/>
        </w:rPr>
        <w:t>商务谈判</w:t>
      </w:r>
      <w:r>
        <w:rPr>
          <w:rFonts w:hint="eastAsia" w:ascii="宋体" w:hAnsi="宋体" w:cs="宋体"/>
          <w:sz w:val="24"/>
          <w:szCs w:val="24"/>
        </w:rPr>
        <w:t>程序、内容和合同主要条款。</w:t>
      </w:r>
      <w:r>
        <w:rPr>
          <w:rFonts w:hint="eastAsia" w:ascii="宋体" w:hAnsi="宋体" w:cs="宋体"/>
          <w:sz w:val="24"/>
          <w:szCs w:val="24"/>
          <w:lang w:val="en-US" w:eastAsia="zh-CN"/>
        </w:rPr>
        <w:t>商务谈判</w:t>
      </w:r>
      <w:r>
        <w:rPr>
          <w:rFonts w:hint="eastAsia" w:ascii="宋体" w:hAnsi="宋体" w:cs="宋体"/>
          <w:sz w:val="24"/>
          <w:szCs w:val="24"/>
        </w:rPr>
        <w:t>文件由下述部分组成：</w:t>
      </w:r>
    </w:p>
    <w:p>
      <w:pPr>
        <w:spacing w:line="360" w:lineRule="auto"/>
        <w:ind w:firstLine="480"/>
        <w:rPr>
          <w:rFonts w:hint="eastAsia" w:ascii="宋体" w:hAnsi="宋体" w:cs="宋体"/>
          <w:sz w:val="24"/>
          <w:szCs w:val="24"/>
        </w:rPr>
      </w:pPr>
      <w:r>
        <w:rPr>
          <w:rFonts w:hint="eastAsia" w:ascii="宋体" w:hAnsi="宋体" w:cs="宋体"/>
          <w:sz w:val="24"/>
          <w:szCs w:val="24"/>
        </w:rPr>
        <w:t xml:space="preserve">（1） </w:t>
      </w:r>
      <w:r>
        <w:rPr>
          <w:rFonts w:hint="eastAsia" w:ascii="宋体" w:hAnsi="宋体" w:cs="宋体"/>
          <w:sz w:val="24"/>
          <w:szCs w:val="24"/>
          <w:lang w:val="en-US" w:eastAsia="zh-CN"/>
        </w:rPr>
        <w:t>商务谈判</w:t>
      </w:r>
      <w:r>
        <w:rPr>
          <w:rFonts w:hint="eastAsia" w:ascii="宋体" w:hAnsi="宋体" w:cs="宋体"/>
          <w:sz w:val="24"/>
          <w:szCs w:val="24"/>
        </w:rPr>
        <w:t>邀请</w:t>
      </w:r>
    </w:p>
    <w:p>
      <w:pPr>
        <w:pStyle w:val="7"/>
        <w:snapToGrid w:val="0"/>
        <w:ind w:firstLine="480" w:firstLineChars="200"/>
        <w:rPr>
          <w:rFonts w:hint="eastAsia" w:hAnsi="宋体"/>
        </w:rPr>
      </w:pPr>
      <w:r>
        <w:rPr>
          <w:rFonts w:hint="eastAsia" w:hAnsi="宋体"/>
        </w:rPr>
        <w:t xml:space="preserve">（2） 报价供应商须知 </w:t>
      </w:r>
    </w:p>
    <w:p>
      <w:pPr>
        <w:pStyle w:val="7"/>
        <w:snapToGrid w:val="0"/>
        <w:ind w:firstLine="480" w:firstLineChars="200"/>
        <w:rPr>
          <w:rFonts w:hint="eastAsia" w:hAnsi="宋体"/>
        </w:rPr>
      </w:pPr>
      <w:r>
        <w:rPr>
          <w:rFonts w:hint="eastAsia" w:hAnsi="宋体"/>
        </w:rPr>
        <w:t>（3） 项目内容及要求</w:t>
      </w:r>
    </w:p>
    <w:p>
      <w:pPr>
        <w:spacing w:line="360" w:lineRule="auto"/>
        <w:rPr>
          <w:rFonts w:hint="eastAsia" w:ascii="宋体" w:hAnsi="宋体" w:cs="宋体"/>
          <w:sz w:val="24"/>
          <w:szCs w:val="24"/>
        </w:rPr>
      </w:pPr>
      <w:bookmarkStart w:id="6" w:name="_Toc430488851"/>
      <w:bookmarkStart w:id="7" w:name="_Toc430490612"/>
      <w:bookmarkStart w:id="8" w:name="_Toc415567497"/>
      <w:bookmarkStart w:id="9" w:name="_Toc430422413"/>
      <w:bookmarkStart w:id="10" w:name="_Toc430489119"/>
      <w:bookmarkStart w:id="11" w:name="_Toc430488644"/>
      <w:bookmarkStart w:id="12" w:name="_Toc430492126"/>
      <w:r>
        <w:rPr>
          <w:rFonts w:hint="eastAsia" w:ascii="宋体" w:hAnsi="宋体" w:cs="宋体"/>
          <w:sz w:val="24"/>
          <w:szCs w:val="24"/>
        </w:rPr>
        <w:t>6.</w:t>
      </w:r>
      <w:bookmarkEnd w:id="6"/>
      <w:bookmarkEnd w:id="7"/>
      <w:bookmarkEnd w:id="8"/>
      <w:bookmarkEnd w:id="9"/>
      <w:bookmarkEnd w:id="10"/>
      <w:bookmarkEnd w:id="11"/>
      <w:bookmarkEnd w:id="12"/>
      <w:r>
        <w:rPr>
          <w:rFonts w:hint="eastAsia" w:ascii="宋体" w:hAnsi="宋体" w:cs="宋体"/>
          <w:sz w:val="24"/>
          <w:szCs w:val="24"/>
        </w:rPr>
        <w:t xml:space="preserve"> </w:t>
      </w:r>
      <w:r>
        <w:rPr>
          <w:rFonts w:hint="eastAsia" w:ascii="宋体" w:hAnsi="宋体" w:cs="宋体"/>
          <w:sz w:val="24"/>
          <w:szCs w:val="24"/>
          <w:lang w:val="en-US" w:eastAsia="zh-CN"/>
        </w:rPr>
        <w:t>商务谈判</w:t>
      </w:r>
      <w:r>
        <w:rPr>
          <w:rFonts w:hint="eastAsia" w:ascii="宋体" w:hAnsi="宋体" w:cs="宋体"/>
          <w:sz w:val="24"/>
          <w:szCs w:val="24"/>
        </w:rPr>
        <w:t>文件的澄清</w:t>
      </w:r>
    </w:p>
    <w:p>
      <w:pPr>
        <w:spacing w:line="360" w:lineRule="auto"/>
        <w:ind w:firstLine="480"/>
        <w:rPr>
          <w:rFonts w:hint="eastAsia" w:ascii="宋体" w:hAnsi="宋体" w:cs="宋体"/>
          <w:sz w:val="24"/>
          <w:szCs w:val="24"/>
        </w:rPr>
      </w:pPr>
      <w:r>
        <w:rPr>
          <w:rFonts w:hint="eastAsia" w:ascii="宋体" w:hAnsi="宋体" w:cs="宋体"/>
          <w:sz w:val="24"/>
          <w:szCs w:val="24"/>
        </w:rPr>
        <w:t>6.1 供应商对</w:t>
      </w:r>
      <w:r>
        <w:rPr>
          <w:rFonts w:hint="eastAsia" w:ascii="宋体" w:hAnsi="宋体" w:cs="宋体"/>
          <w:sz w:val="24"/>
          <w:szCs w:val="24"/>
          <w:lang w:val="en-US" w:eastAsia="zh-CN"/>
        </w:rPr>
        <w:t>商务谈判</w:t>
      </w:r>
      <w:r>
        <w:rPr>
          <w:rFonts w:hint="eastAsia" w:ascii="宋体" w:hAnsi="宋体" w:cs="宋体"/>
          <w:sz w:val="24"/>
          <w:szCs w:val="24"/>
        </w:rPr>
        <w:t>文件如有疑点，可要求澄清。要求澄清应按</w:t>
      </w:r>
      <w:r>
        <w:rPr>
          <w:rFonts w:hint="eastAsia" w:ascii="宋体" w:hAnsi="宋体" w:cs="宋体"/>
          <w:sz w:val="24"/>
          <w:szCs w:val="24"/>
          <w:lang w:val="en-US" w:eastAsia="zh-CN"/>
        </w:rPr>
        <w:t>商务谈判</w:t>
      </w:r>
      <w:r>
        <w:rPr>
          <w:rFonts w:hint="eastAsia" w:ascii="宋体" w:hAnsi="宋体" w:cs="宋体"/>
          <w:sz w:val="24"/>
          <w:szCs w:val="24"/>
        </w:rPr>
        <w:t>邀请中载明的时间、地址按照</w:t>
      </w:r>
      <w:r>
        <w:rPr>
          <w:rFonts w:hint="eastAsia" w:ascii="宋体" w:hAnsi="宋体" w:cs="宋体"/>
          <w:sz w:val="24"/>
          <w:szCs w:val="24"/>
          <w:lang w:val="en-US" w:eastAsia="zh-CN"/>
        </w:rPr>
        <w:t>商务谈判</w:t>
      </w:r>
      <w:r>
        <w:rPr>
          <w:rFonts w:hint="eastAsia" w:ascii="宋体" w:hAnsi="宋体" w:cs="宋体"/>
          <w:sz w:val="24"/>
          <w:szCs w:val="24"/>
        </w:rPr>
        <w:t>文件提供的样式以书面的形式通知</w:t>
      </w:r>
      <w:r>
        <w:rPr>
          <w:rFonts w:hint="eastAsia" w:ascii="宋体" w:hAnsi="宋体" w:cs="宋体"/>
          <w:sz w:val="24"/>
          <w:szCs w:val="24"/>
          <w:lang w:val="en-US" w:eastAsia="zh-CN"/>
        </w:rPr>
        <w:t>采购人</w:t>
      </w:r>
      <w:r>
        <w:rPr>
          <w:rFonts w:hint="eastAsia" w:ascii="宋体" w:hAnsi="宋体" w:cs="宋体"/>
          <w:sz w:val="24"/>
          <w:szCs w:val="24"/>
        </w:rPr>
        <w:t>。</w:t>
      </w:r>
      <w:r>
        <w:rPr>
          <w:rFonts w:hint="eastAsia" w:ascii="宋体" w:hAnsi="宋体" w:cs="宋体"/>
          <w:sz w:val="24"/>
          <w:szCs w:val="24"/>
          <w:lang w:val="en-US" w:eastAsia="zh-CN"/>
        </w:rPr>
        <w:t>采购人</w:t>
      </w:r>
      <w:r>
        <w:rPr>
          <w:rFonts w:hint="eastAsia" w:ascii="宋体" w:hAnsi="宋体" w:cs="宋体"/>
          <w:sz w:val="24"/>
          <w:szCs w:val="24"/>
        </w:rPr>
        <w:t>将视情况在原采购信息发布媒体上发布更正公告。该澄清内容为</w:t>
      </w:r>
      <w:r>
        <w:rPr>
          <w:rFonts w:hint="eastAsia" w:ascii="宋体" w:hAnsi="宋体" w:cs="宋体"/>
          <w:sz w:val="24"/>
          <w:szCs w:val="24"/>
          <w:lang w:eastAsia="zh-CN"/>
        </w:rPr>
        <w:t>商务谈判</w:t>
      </w:r>
      <w:r>
        <w:rPr>
          <w:rFonts w:hint="eastAsia" w:ascii="宋体" w:hAnsi="宋体" w:cs="宋体"/>
          <w:sz w:val="24"/>
          <w:szCs w:val="24"/>
        </w:rPr>
        <w:t>文件的组成部分。</w:t>
      </w:r>
    </w:p>
    <w:p>
      <w:pPr>
        <w:spacing w:line="360" w:lineRule="auto"/>
        <w:rPr>
          <w:rFonts w:hint="eastAsia" w:ascii="宋体" w:hAnsi="宋体" w:cs="宋体"/>
          <w:color w:val="000000"/>
          <w:sz w:val="24"/>
          <w:szCs w:val="24"/>
        </w:rPr>
      </w:pPr>
      <w:bookmarkStart w:id="13" w:name="_Toc430488645"/>
      <w:bookmarkStart w:id="14" w:name="_Toc430489120"/>
      <w:bookmarkStart w:id="15" w:name="_Toc430488852"/>
      <w:bookmarkStart w:id="16" w:name="_Toc415567498"/>
      <w:bookmarkStart w:id="17" w:name="_Toc430492127"/>
      <w:bookmarkStart w:id="18" w:name="_Toc430422414"/>
      <w:bookmarkStart w:id="19" w:name="_Toc430490613"/>
      <w:r>
        <w:rPr>
          <w:rFonts w:hint="eastAsia" w:ascii="宋体" w:hAnsi="宋体" w:cs="宋体"/>
          <w:sz w:val="24"/>
          <w:szCs w:val="24"/>
        </w:rPr>
        <w:t>7.</w:t>
      </w:r>
      <w:r>
        <w:rPr>
          <w:rFonts w:hint="eastAsia" w:ascii="宋体" w:hAnsi="宋体" w:cs="宋体"/>
          <w:sz w:val="24"/>
          <w:szCs w:val="24"/>
          <w:lang w:val="en-US" w:eastAsia="zh-CN"/>
        </w:rPr>
        <w:t>商务谈判</w:t>
      </w:r>
      <w:r>
        <w:rPr>
          <w:rFonts w:hint="eastAsia" w:ascii="宋体" w:hAnsi="宋体" w:cs="宋体"/>
          <w:sz w:val="24"/>
          <w:szCs w:val="24"/>
        </w:rPr>
        <w:t>文件的修改</w:t>
      </w:r>
      <w:bookmarkEnd w:id="13"/>
      <w:bookmarkEnd w:id="14"/>
      <w:bookmarkEnd w:id="15"/>
      <w:bookmarkEnd w:id="16"/>
      <w:bookmarkEnd w:id="17"/>
      <w:bookmarkEnd w:id="18"/>
      <w:bookmarkEnd w:id="19"/>
    </w:p>
    <w:p>
      <w:pPr>
        <w:spacing w:line="360" w:lineRule="auto"/>
        <w:ind w:firstLine="540" w:firstLineChars="225"/>
        <w:rPr>
          <w:rFonts w:hint="eastAsia" w:ascii="宋体" w:hAnsi="宋体" w:cs="宋体"/>
          <w:sz w:val="24"/>
          <w:szCs w:val="24"/>
        </w:rPr>
      </w:pPr>
      <w:r>
        <w:rPr>
          <w:rFonts w:hint="eastAsia" w:ascii="宋体" w:hAnsi="宋体" w:cs="宋体"/>
          <w:sz w:val="24"/>
          <w:szCs w:val="24"/>
        </w:rPr>
        <w:t>7.1</w:t>
      </w:r>
      <w:r>
        <w:rPr>
          <w:rFonts w:hint="eastAsia" w:ascii="宋体" w:hAnsi="宋体" w:cs="宋体"/>
          <w:sz w:val="24"/>
          <w:szCs w:val="24"/>
          <w:lang w:val="en-US" w:eastAsia="zh-CN"/>
        </w:rPr>
        <w:t>采购人</w:t>
      </w:r>
      <w:r>
        <w:rPr>
          <w:rFonts w:hint="eastAsia" w:ascii="宋体" w:hAnsi="宋体" w:cs="宋体"/>
          <w:sz w:val="24"/>
          <w:szCs w:val="24"/>
        </w:rPr>
        <w:t>可主动或依报价供应商要求澄清的问题而修改</w:t>
      </w:r>
      <w:r>
        <w:rPr>
          <w:rFonts w:hint="eastAsia" w:ascii="宋体" w:hAnsi="宋体" w:cs="宋体"/>
          <w:sz w:val="24"/>
          <w:szCs w:val="24"/>
          <w:lang w:val="en-US" w:eastAsia="zh-CN"/>
        </w:rPr>
        <w:t>商务谈判</w:t>
      </w:r>
      <w:r>
        <w:rPr>
          <w:rFonts w:hint="eastAsia" w:ascii="宋体" w:hAnsi="宋体" w:cs="宋体"/>
          <w:sz w:val="24"/>
          <w:szCs w:val="24"/>
        </w:rPr>
        <w:t>文件，但应当在原信息发布媒体上发布更正公告。该修改内容为</w:t>
      </w:r>
      <w:r>
        <w:rPr>
          <w:rFonts w:hint="eastAsia" w:ascii="宋体" w:hAnsi="宋体" w:cs="宋体"/>
          <w:sz w:val="24"/>
          <w:szCs w:val="24"/>
          <w:lang w:val="en-US" w:eastAsia="zh-CN"/>
        </w:rPr>
        <w:t>商务谈判</w:t>
      </w:r>
      <w:r>
        <w:rPr>
          <w:rFonts w:hint="eastAsia" w:ascii="宋体" w:hAnsi="宋体" w:cs="宋体"/>
          <w:sz w:val="24"/>
          <w:szCs w:val="24"/>
        </w:rPr>
        <w:t>文件的组成部分，对报价供应商具有约束力。供应商可查询相关网站内容也可向</w:t>
      </w:r>
      <w:r>
        <w:rPr>
          <w:rFonts w:hint="eastAsia" w:ascii="宋体" w:hAnsi="宋体" w:cs="宋体"/>
          <w:sz w:val="24"/>
          <w:szCs w:val="24"/>
          <w:lang w:val="en-US" w:eastAsia="zh-CN"/>
        </w:rPr>
        <w:t>采购人</w:t>
      </w:r>
      <w:r>
        <w:rPr>
          <w:rFonts w:hint="eastAsia" w:ascii="宋体" w:hAnsi="宋体" w:cs="宋体"/>
          <w:sz w:val="24"/>
          <w:szCs w:val="24"/>
        </w:rPr>
        <w:t>索取书面修改文件。供应商在收到该文件后应以书面形式予以确认，否则视为收悉。供应商编制报价文件时被视为已考虑了上述修改。</w:t>
      </w:r>
    </w:p>
    <w:p>
      <w:pPr>
        <w:spacing w:line="360" w:lineRule="auto"/>
        <w:ind w:firstLine="480"/>
        <w:rPr>
          <w:rFonts w:hint="eastAsia" w:ascii="宋体" w:hAnsi="宋体" w:cs="宋体"/>
          <w:sz w:val="24"/>
          <w:szCs w:val="24"/>
        </w:rPr>
      </w:pPr>
      <w:r>
        <w:rPr>
          <w:rFonts w:hint="eastAsia" w:ascii="宋体" w:hAnsi="宋体" w:cs="宋体"/>
          <w:sz w:val="24"/>
          <w:szCs w:val="24"/>
        </w:rPr>
        <w:t>7.2 为使供应商在准备</w:t>
      </w:r>
      <w:r>
        <w:rPr>
          <w:rFonts w:hint="eastAsia" w:ascii="宋体" w:hAnsi="宋体" w:cs="宋体"/>
          <w:sz w:val="24"/>
          <w:szCs w:val="24"/>
          <w:lang w:val="en-US" w:eastAsia="zh-CN"/>
        </w:rPr>
        <w:t>响应</w:t>
      </w:r>
      <w:r>
        <w:rPr>
          <w:rFonts w:hint="eastAsia" w:ascii="宋体" w:hAnsi="宋体" w:cs="宋体"/>
          <w:sz w:val="24"/>
          <w:szCs w:val="24"/>
        </w:rPr>
        <w:t>文件时有合理的时间考虑报价文件的修改，</w:t>
      </w:r>
      <w:r>
        <w:rPr>
          <w:rFonts w:hint="eastAsia" w:ascii="宋体" w:hAnsi="宋体" w:cs="宋体"/>
          <w:sz w:val="24"/>
          <w:szCs w:val="24"/>
          <w:lang w:eastAsia="zh-CN"/>
        </w:rPr>
        <w:t>采购人</w:t>
      </w:r>
      <w:r>
        <w:rPr>
          <w:rFonts w:hint="eastAsia" w:ascii="宋体" w:hAnsi="宋体" w:cs="宋体"/>
          <w:sz w:val="24"/>
          <w:szCs w:val="24"/>
        </w:rPr>
        <w:t>可酌情推迟</w:t>
      </w:r>
      <w:r>
        <w:rPr>
          <w:rFonts w:hint="eastAsia" w:ascii="宋体" w:hAnsi="宋体" w:cs="宋体"/>
          <w:sz w:val="24"/>
          <w:szCs w:val="24"/>
          <w:lang w:val="en-US" w:eastAsia="zh-CN"/>
        </w:rPr>
        <w:t>商务谈判</w:t>
      </w:r>
      <w:r>
        <w:rPr>
          <w:rFonts w:hint="eastAsia" w:ascii="宋体" w:hAnsi="宋体" w:cs="宋体"/>
          <w:sz w:val="24"/>
          <w:szCs w:val="24"/>
        </w:rPr>
        <w:t xml:space="preserve">截止时间。 </w:t>
      </w:r>
    </w:p>
    <w:p>
      <w:pPr>
        <w:spacing w:line="360" w:lineRule="auto"/>
        <w:ind w:firstLine="540" w:firstLineChars="225"/>
        <w:rPr>
          <w:rFonts w:hint="eastAsia" w:ascii="宋体" w:hAnsi="宋体" w:cs="宋体"/>
          <w:sz w:val="24"/>
          <w:szCs w:val="24"/>
        </w:rPr>
      </w:pPr>
      <w:r>
        <w:rPr>
          <w:rFonts w:hint="eastAsia" w:ascii="宋体" w:hAnsi="宋体" w:cs="宋体"/>
          <w:sz w:val="24"/>
          <w:szCs w:val="24"/>
        </w:rPr>
        <w:t>7.3答疑文件、补充通知、修改通知将构成</w:t>
      </w:r>
      <w:r>
        <w:rPr>
          <w:rFonts w:hint="eastAsia" w:ascii="宋体" w:hAnsi="宋体" w:cs="宋体"/>
          <w:sz w:val="24"/>
          <w:szCs w:val="24"/>
          <w:lang w:val="en-US" w:eastAsia="zh-CN"/>
        </w:rPr>
        <w:t>商务谈判</w:t>
      </w:r>
      <w:r>
        <w:rPr>
          <w:rFonts w:hint="eastAsia" w:ascii="宋体" w:hAnsi="宋体" w:cs="宋体"/>
          <w:sz w:val="24"/>
          <w:szCs w:val="24"/>
        </w:rPr>
        <w:t>文件的一部分，对</w:t>
      </w:r>
      <w:r>
        <w:rPr>
          <w:rFonts w:hint="eastAsia" w:ascii="宋体" w:hAnsi="宋体" w:cs="宋体"/>
          <w:sz w:val="24"/>
          <w:szCs w:val="24"/>
          <w:lang w:val="en-US" w:eastAsia="zh-CN"/>
        </w:rPr>
        <w:t>商务谈判</w:t>
      </w:r>
      <w:r>
        <w:rPr>
          <w:rFonts w:hint="eastAsia" w:ascii="宋体" w:hAnsi="宋体" w:cs="宋体"/>
          <w:sz w:val="24"/>
          <w:szCs w:val="24"/>
        </w:rPr>
        <w:t>双方均有约束力；答疑文件、补充通知、修改通知与</w:t>
      </w:r>
      <w:r>
        <w:rPr>
          <w:rFonts w:hint="eastAsia" w:ascii="宋体" w:hAnsi="宋体" w:cs="宋体"/>
          <w:sz w:val="24"/>
          <w:szCs w:val="24"/>
          <w:lang w:val="en-US" w:eastAsia="zh-CN"/>
        </w:rPr>
        <w:t>商务谈判</w:t>
      </w:r>
      <w:r>
        <w:rPr>
          <w:rFonts w:hint="eastAsia" w:ascii="宋体" w:hAnsi="宋体" w:cs="宋体"/>
          <w:sz w:val="24"/>
          <w:szCs w:val="24"/>
        </w:rPr>
        <w:t>文件不一致的部分及内容以前者为准；答疑文件、补充通知、修改通知内容不一致，以最后一次发出的为准。</w:t>
      </w:r>
    </w:p>
    <w:p>
      <w:pPr>
        <w:pStyle w:val="3"/>
        <w:jc w:val="center"/>
        <w:rPr>
          <w:rFonts w:hint="eastAsia" w:ascii="宋体" w:hAnsi="宋体" w:eastAsia="宋体" w:cs="宋体"/>
        </w:rPr>
      </w:pPr>
      <w:bookmarkStart w:id="20" w:name="_Toc483588232"/>
      <w:r>
        <w:rPr>
          <w:rFonts w:hint="eastAsia" w:ascii="宋体" w:hAnsi="宋体" w:eastAsia="宋体" w:cs="宋体"/>
        </w:rPr>
        <w:t>三、</w:t>
      </w:r>
      <w:r>
        <w:rPr>
          <w:rFonts w:hint="eastAsia" w:ascii="宋体" w:hAnsi="宋体" w:eastAsia="宋体" w:cs="宋体"/>
          <w:lang w:val="en-US" w:eastAsia="zh-CN"/>
        </w:rPr>
        <w:t>响应</w:t>
      </w:r>
      <w:r>
        <w:rPr>
          <w:rFonts w:hint="eastAsia" w:ascii="宋体" w:hAnsi="宋体" w:eastAsia="宋体" w:cs="宋体"/>
        </w:rPr>
        <w:t>文件的编写</w:t>
      </w:r>
      <w:bookmarkEnd w:id="20"/>
    </w:p>
    <w:p>
      <w:pPr>
        <w:spacing w:line="360" w:lineRule="auto"/>
        <w:rPr>
          <w:rFonts w:hint="eastAsia" w:ascii="宋体" w:hAnsi="宋体" w:cs="宋体"/>
          <w:sz w:val="24"/>
          <w:szCs w:val="24"/>
        </w:rPr>
      </w:pPr>
      <w:r>
        <w:rPr>
          <w:rFonts w:hint="eastAsia" w:ascii="宋体" w:hAnsi="宋体" w:cs="宋体"/>
          <w:sz w:val="24"/>
          <w:szCs w:val="24"/>
        </w:rPr>
        <w:t>8. 要求</w:t>
      </w:r>
    </w:p>
    <w:p>
      <w:pPr>
        <w:spacing w:line="360" w:lineRule="auto"/>
        <w:ind w:firstLine="480"/>
        <w:rPr>
          <w:rFonts w:hint="eastAsia" w:ascii="宋体" w:hAnsi="宋体" w:cs="宋体"/>
          <w:sz w:val="24"/>
          <w:szCs w:val="24"/>
        </w:rPr>
      </w:pPr>
      <w:r>
        <w:rPr>
          <w:rFonts w:hint="eastAsia" w:ascii="宋体" w:hAnsi="宋体" w:cs="宋体"/>
          <w:sz w:val="24"/>
          <w:szCs w:val="24"/>
        </w:rPr>
        <w:t>8.1 供应商应仔细阅读</w:t>
      </w:r>
      <w:r>
        <w:rPr>
          <w:rFonts w:hint="eastAsia" w:ascii="宋体" w:hAnsi="宋体" w:cs="宋体"/>
          <w:sz w:val="24"/>
          <w:szCs w:val="24"/>
          <w:lang w:val="en-US" w:eastAsia="zh-CN"/>
        </w:rPr>
        <w:t>商务谈判</w:t>
      </w:r>
      <w:r>
        <w:rPr>
          <w:rFonts w:hint="eastAsia" w:ascii="宋体" w:hAnsi="宋体" w:cs="宋体"/>
          <w:sz w:val="24"/>
          <w:szCs w:val="24"/>
        </w:rPr>
        <w:t>文件的所有内容，按照</w:t>
      </w:r>
      <w:r>
        <w:rPr>
          <w:rFonts w:hint="eastAsia" w:ascii="宋体" w:hAnsi="宋体" w:cs="宋体"/>
          <w:sz w:val="24"/>
          <w:szCs w:val="24"/>
          <w:lang w:val="en-US" w:eastAsia="zh-CN"/>
        </w:rPr>
        <w:t>商务谈判</w:t>
      </w:r>
      <w:r>
        <w:rPr>
          <w:rFonts w:hint="eastAsia" w:ascii="宋体" w:hAnsi="宋体" w:cs="宋体"/>
          <w:sz w:val="24"/>
          <w:szCs w:val="24"/>
        </w:rPr>
        <w:t>文件的要求提交报价文件。</w:t>
      </w:r>
      <w:r>
        <w:rPr>
          <w:rFonts w:hint="eastAsia" w:ascii="宋体" w:hAnsi="宋体" w:cs="宋体"/>
          <w:sz w:val="24"/>
          <w:szCs w:val="24"/>
          <w:lang w:val="en-US" w:eastAsia="zh-CN"/>
        </w:rPr>
        <w:t>响应</w:t>
      </w:r>
      <w:r>
        <w:rPr>
          <w:rFonts w:hint="eastAsia" w:ascii="宋体" w:hAnsi="宋体" w:cs="宋体"/>
          <w:sz w:val="24"/>
          <w:szCs w:val="24"/>
        </w:rPr>
        <w:t>文件应对</w:t>
      </w:r>
      <w:r>
        <w:rPr>
          <w:rFonts w:hint="eastAsia" w:ascii="宋体" w:hAnsi="宋体" w:cs="宋体"/>
          <w:sz w:val="24"/>
          <w:szCs w:val="24"/>
          <w:lang w:val="en-US" w:eastAsia="zh-CN"/>
        </w:rPr>
        <w:t>商务谈判</w:t>
      </w:r>
      <w:r>
        <w:rPr>
          <w:rFonts w:hint="eastAsia" w:ascii="宋体" w:hAnsi="宋体" w:cs="宋体"/>
          <w:sz w:val="24"/>
          <w:szCs w:val="24"/>
        </w:rPr>
        <w:t>文件的要求作出实质性响应，并保证所提供的全部资料的真实性，否则其报价将被拒绝。</w:t>
      </w:r>
    </w:p>
    <w:p>
      <w:pPr>
        <w:spacing w:line="360" w:lineRule="auto"/>
        <w:ind w:firstLine="480"/>
        <w:rPr>
          <w:rFonts w:hint="eastAsia" w:ascii="宋体" w:hAnsi="宋体" w:cs="宋体"/>
          <w:sz w:val="24"/>
          <w:szCs w:val="24"/>
        </w:rPr>
      </w:pPr>
      <w:r>
        <w:rPr>
          <w:rFonts w:hint="eastAsia" w:ascii="宋体" w:hAnsi="宋体" w:cs="宋体"/>
          <w:sz w:val="24"/>
          <w:szCs w:val="24"/>
        </w:rPr>
        <w:t>8.2 除非有另外的规定，</w:t>
      </w:r>
      <w:r>
        <w:rPr>
          <w:rFonts w:hint="eastAsia" w:ascii="宋体" w:hAnsi="宋体" w:cs="宋体"/>
          <w:sz w:val="24"/>
          <w:szCs w:val="24"/>
          <w:lang w:val="en-US" w:eastAsia="zh-CN"/>
        </w:rPr>
        <w:t>采购人</w:t>
      </w:r>
      <w:r>
        <w:rPr>
          <w:rFonts w:hint="eastAsia" w:ascii="宋体" w:hAnsi="宋体" w:cs="宋体"/>
          <w:sz w:val="24"/>
          <w:szCs w:val="24"/>
        </w:rPr>
        <w:t>不接受有任何可选择性的报价，每一种货物（或服务）只能有一个报价。</w:t>
      </w:r>
    </w:p>
    <w:p>
      <w:pPr>
        <w:spacing w:line="360" w:lineRule="auto"/>
        <w:rPr>
          <w:rFonts w:hint="eastAsia" w:ascii="宋体" w:hAnsi="宋体" w:cs="宋体"/>
          <w:sz w:val="24"/>
          <w:szCs w:val="24"/>
        </w:rPr>
      </w:pPr>
      <w:r>
        <w:rPr>
          <w:rFonts w:hint="eastAsia" w:ascii="宋体" w:hAnsi="宋体" w:cs="宋体"/>
          <w:sz w:val="24"/>
          <w:szCs w:val="24"/>
        </w:rPr>
        <w:t xml:space="preserve">9. </w:t>
      </w:r>
      <w:r>
        <w:rPr>
          <w:rFonts w:hint="eastAsia" w:ascii="宋体" w:hAnsi="宋体" w:cs="宋体"/>
          <w:sz w:val="24"/>
          <w:szCs w:val="24"/>
          <w:lang w:val="en-US" w:eastAsia="zh-CN"/>
        </w:rPr>
        <w:t>响应</w:t>
      </w:r>
      <w:r>
        <w:rPr>
          <w:rFonts w:hint="eastAsia" w:ascii="宋体" w:hAnsi="宋体" w:cs="宋体"/>
          <w:sz w:val="24"/>
          <w:szCs w:val="24"/>
        </w:rPr>
        <w:t>文件语言</w:t>
      </w:r>
    </w:p>
    <w:p>
      <w:pPr>
        <w:spacing w:line="360" w:lineRule="auto"/>
        <w:rPr>
          <w:rFonts w:hint="eastAsia" w:ascii="宋体" w:hAnsi="宋体" w:cs="宋体"/>
          <w:sz w:val="24"/>
          <w:szCs w:val="24"/>
        </w:rPr>
      </w:pPr>
      <w:r>
        <w:rPr>
          <w:rFonts w:hint="eastAsia" w:ascii="宋体" w:hAnsi="宋体" w:cs="宋体"/>
          <w:sz w:val="24"/>
          <w:szCs w:val="24"/>
        </w:rPr>
        <w:t xml:space="preserve">9.1 </w:t>
      </w:r>
      <w:r>
        <w:rPr>
          <w:rFonts w:hint="eastAsia" w:ascii="宋体" w:hAnsi="宋体" w:cs="宋体"/>
          <w:sz w:val="24"/>
          <w:szCs w:val="24"/>
          <w:lang w:val="en-US" w:eastAsia="zh-CN"/>
        </w:rPr>
        <w:t>响应</w:t>
      </w:r>
      <w:r>
        <w:rPr>
          <w:rFonts w:hint="eastAsia" w:ascii="宋体" w:hAnsi="宋体" w:cs="宋体"/>
          <w:sz w:val="24"/>
          <w:szCs w:val="24"/>
        </w:rPr>
        <w:t>文件应用中文书写。</w:t>
      </w:r>
      <w:r>
        <w:rPr>
          <w:rFonts w:hint="eastAsia" w:ascii="宋体" w:hAnsi="宋体" w:cs="宋体"/>
          <w:sz w:val="24"/>
          <w:szCs w:val="24"/>
          <w:lang w:val="en-US" w:eastAsia="zh-CN"/>
        </w:rPr>
        <w:t>响应</w:t>
      </w:r>
      <w:r>
        <w:rPr>
          <w:rFonts w:hint="eastAsia" w:ascii="宋体" w:hAnsi="宋体" w:cs="宋体"/>
          <w:sz w:val="24"/>
          <w:szCs w:val="24"/>
        </w:rPr>
        <w:t>文件中所附或所引用的原件不是中文时，应附中文译本。各种计量单位及符号应采用国际上统一使用的公制计量单位和符号。</w:t>
      </w:r>
    </w:p>
    <w:p>
      <w:pPr>
        <w:spacing w:line="360" w:lineRule="auto"/>
        <w:rPr>
          <w:rFonts w:hint="eastAsia" w:ascii="宋体" w:hAnsi="宋体" w:cs="宋体"/>
          <w:sz w:val="24"/>
          <w:szCs w:val="24"/>
        </w:rPr>
      </w:pPr>
      <w:r>
        <w:rPr>
          <w:rFonts w:hint="eastAsia" w:ascii="宋体" w:hAnsi="宋体" w:cs="宋体"/>
          <w:sz w:val="24"/>
          <w:szCs w:val="24"/>
        </w:rPr>
        <w:t xml:space="preserve">10. </w:t>
      </w:r>
      <w:r>
        <w:rPr>
          <w:rFonts w:hint="eastAsia" w:ascii="宋体" w:hAnsi="宋体" w:cs="宋体"/>
          <w:sz w:val="24"/>
          <w:szCs w:val="24"/>
          <w:lang w:val="en-US" w:eastAsia="zh-CN"/>
        </w:rPr>
        <w:t>响应</w:t>
      </w:r>
      <w:r>
        <w:rPr>
          <w:rFonts w:hint="eastAsia" w:ascii="宋体" w:hAnsi="宋体" w:cs="宋体"/>
          <w:sz w:val="24"/>
          <w:szCs w:val="24"/>
        </w:rPr>
        <w:t>文件的组成</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响应</w:t>
      </w:r>
      <w:r>
        <w:rPr>
          <w:rFonts w:hint="eastAsia" w:ascii="宋体" w:hAnsi="宋体" w:cs="宋体"/>
          <w:sz w:val="24"/>
          <w:szCs w:val="24"/>
        </w:rPr>
        <w:t>文件应包括但不限于本</w:t>
      </w:r>
      <w:r>
        <w:rPr>
          <w:rFonts w:hint="eastAsia" w:ascii="宋体" w:hAnsi="宋体" w:cs="宋体"/>
          <w:sz w:val="24"/>
          <w:szCs w:val="24"/>
          <w:lang w:eastAsia="zh-CN"/>
        </w:rPr>
        <w:t>商务谈判</w:t>
      </w:r>
      <w:r>
        <w:rPr>
          <w:rFonts w:hint="eastAsia" w:ascii="宋体" w:hAnsi="宋体" w:cs="宋体"/>
          <w:sz w:val="24"/>
          <w:szCs w:val="24"/>
        </w:rPr>
        <w:t>文件第四章《报价文件格式》的内容。</w:t>
      </w:r>
    </w:p>
    <w:p>
      <w:pPr>
        <w:spacing w:line="360" w:lineRule="auto"/>
        <w:rPr>
          <w:rFonts w:hint="eastAsia" w:ascii="宋体" w:hAnsi="宋体" w:cs="宋体"/>
          <w:sz w:val="24"/>
          <w:szCs w:val="24"/>
        </w:rPr>
      </w:pPr>
      <w:r>
        <w:rPr>
          <w:rFonts w:hint="eastAsia" w:ascii="宋体" w:hAnsi="宋体" w:cs="宋体"/>
          <w:sz w:val="24"/>
          <w:szCs w:val="24"/>
        </w:rPr>
        <w:t>11. 报价有效期</w:t>
      </w:r>
    </w:p>
    <w:p>
      <w:pPr>
        <w:spacing w:line="360" w:lineRule="auto"/>
        <w:ind w:firstLine="480"/>
        <w:rPr>
          <w:rFonts w:hint="eastAsia" w:ascii="宋体" w:hAnsi="宋体" w:cs="宋体"/>
          <w:sz w:val="24"/>
          <w:szCs w:val="24"/>
        </w:rPr>
      </w:pPr>
      <w:r>
        <w:rPr>
          <w:rFonts w:hint="eastAsia" w:ascii="宋体" w:hAnsi="宋体" w:cs="宋体"/>
          <w:sz w:val="24"/>
          <w:szCs w:val="24"/>
        </w:rPr>
        <w:t>11.1</w:t>
      </w:r>
      <w:r>
        <w:rPr>
          <w:rFonts w:hint="eastAsia" w:ascii="宋体" w:hAnsi="宋体" w:cs="宋体"/>
          <w:sz w:val="24"/>
          <w:szCs w:val="24"/>
          <w:lang w:val="en-US" w:eastAsia="zh-CN"/>
        </w:rPr>
        <w:t>响应</w:t>
      </w:r>
      <w:r>
        <w:rPr>
          <w:rFonts w:hint="eastAsia" w:ascii="宋体" w:hAnsi="宋体" w:cs="宋体"/>
          <w:sz w:val="24"/>
          <w:szCs w:val="24"/>
        </w:rPr>
        <w:t>文件从供应商须知前附表所规定的报价截止期之后开始生效，在报价供应商须知前附表所规定的期限内保持有效。有效期不足将导致其报价文件被拒绝。</w:t>
      </w:r>
    </w:p>
    <w:p>
      <w:pPr>
        <w:spacing w:line="360" w:lineRule="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 xml:space="preserve">. </w:t>
      </w:r>
      <w:r>
        <w:rPr>
          <w:rFonts w:hint="eastAsia" w:ascii="宋体" w:hAnsi="宋体" w:cs="宋体"/>
          <w:sz w:val="24"/>
          <w:szCs w:val="24"/>
          <w:lang w:val="en-US" w:eastAsia="zh-CN"/>
        </w:rPr>
        <w:t>响应</w:t>
      </w:r>
      <w:r>
        <w:rPr>
          <w:rFonts w:hint="eastAsia" w:ascii="宋体" w:hAnsi="宋体" w:cs="宋体"/>
          <w:sz w:val="24"/>
          <w:szCs w:val="24"/>
        </w:rPr>
        <w:t>文件的格式</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.1 供应商须编制由本须知第10条规定文件组成的报价文件正本一份，副本</w:t>
      </w:r>
      <w:r>
        <w:rPr>
          <w:rFonts w:hint="eastAsia" w:ascii="宋体" w:hAnsi="宋体" w:cs="宋体"/>
          <w:sz w:val="24"/>
          <w:szCs w:val="24"/>
          <w:lang w:val="en-US" w:eastAsia="zh-CN"/>
        </w:rPr>
        <w:t>一</w:t>
      </w:r>
      <w:r>
        <w:rPr>
          <w:rFonts w:hint="eastAsia" w:ascii="宋体" w:hAnsi="宋体" w:cs="宋体"/>
          <w:sz w:val="24"/>
          <w:szCs w:val="24"/>
        </w:rPr>
        <w:t>份</w:t>
      </w:r>
      <w:r>
        <w:rPr>
          <w:rFonts w:hint="eastAsia" w:ascii="宋体" w:hAnsi="宋体" w:cs="宋体"/>
          <w:sz w:val="24"/>
          <w:szCs w:val="24"/>
          <w:lang w:val="en-US" w:eastAsia="zh-CN"/>
        </w:rPr>
        <w:t>及响应</w:t>
      </w:r>
      <w:r>
        <w:rPr>
          <w:rFonts w:hint="eastAsia" w:ascii="宋体" w:hAnsi="宋体" w:eastAsia="宋体"/>
          <w:b w:val="0"/>
          <w:bCs w:val="0"/>
          <w:sz w:val="24"/>
        </w:rPr>
        <w:t>文件电子版光盘</w:t>
      </w:r>
      <w:r>
        <w:rPr>
          <w:rFonts w:hint="eastAsia" w:ascii="宋体" w:hAnsi="宋体" w:eastAsia="宋体"/>
          <w:b w:val="0"/>
          <w:bCs w:val="0"/>
          <w:sz w:val="24"/>
          <w:lang w:val="en-US" w:eastAsia="zh-CN"/>
        </w:rPr>
        <w:t>1</w:t>
      </w:r>
      <w:r>
        <w:rPr>
          <w:rFonts w:hint="eastAsia" w:ascii="宋体" w:hAnsi="宋体" w:eastAsia="宋体"/>
          <w:b w:val="0"/>
          <w:bCs w:val="0"/>
          <w:sz w:val="24"/>
        </w:rPr>
        <w:t>张</w:t>
      </w:r>
      <w:r>
        <w:rPr>
          <w:rFonts w:hint="eastAsia" w:ascii="宋体" w:hAnsi="宋体" w:cs="宋体"/>
          <w:sz w:val="24"/>
          <w:szCs w:val="24"/>
        </w:rPr>
        <w:t>，正本必须用A4等标准幅面纸张打印装订（相关证明材料可以按</w:t>
      </w:r>
      <w:r>
        <w:rPr>
          <w:rFonts w:hint="eastAsia" w:ascii="宋体" w:hAnsi="宋体" w:cs="宋体"/>
          <w:sz w:val="24"/>
          <w:szCs w:val="24"/>
          <w:lang w:eastAsia="zh-CN"/>
        </w:rPr>
        <w:t>商务谈判</w:t>
      </w:r>
      <w:r>
        <w:rPr>
          <w:rFonts w:hint="eastAsia" w:ascii="宋体" w:hAnsi="宋体" w:cs="宋体"/>
          <w:sz w:val="24"/>
          <w:szCs w:val="24"/>
        </w:rPr>
        <w:t>文件要求直接使用有效的且加盖报价供应商公章的原件、复印件或资料彩页等），副本可以用正本的完整复印件，并在封面标明“正本”、“副本”字样。正本与副本如有不一致，则以正本为准。</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.2</w:t>
      </w:r>
      <w:r>
        <w:rPr>
          <w:rFonts w:hint="eastAsia" w:ascii="宋体" w:hAnsi="宋体" w:cs="宋体"/>
          <w:sz w:val="24"/>
          <w:szCs w:val="24"/>
          <w:lang w:val="en-US" w:eastAsia="zh-CN"/>
        </w:rPr>
        <w:t>响应</w:t>
      </w:r>
      <w:r>
        <w:rPr>
          <w:rFonts w:hint="eastAsia" w:ascii="宋体" w:hAnsi="宋体" w:cs="宋体"/>
          <w:sz w:val="24"/>
          <w:szCs w:val="24"/>
        </w:rPr>
        <w:t>文件应由供应商的法定代表人或者其授权代表签字并加盖公章，如由后者签字，应提供“法定代表人授权委托书”。</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.3 除非有另外的规定或许可，报价使用货币为人民币。</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.4 供应商应提交证明其拟供货物（或服务）符合</w:t>
      </w:r>
      <w:r>
        <w:rPr>
          <w:rFonts w:hint="eastAsia" w:ascii="宋体" w:hAnsi="宋体" w:cs="宋体"/>
          <w:sz w:val="24"/>
          <w:szCs w:val="24"/>
          <w:lang w:eastAsia="zh-CN"/>
        </w:rPr>
        <w:t>商务谈判</w:t>
      </w:r>
      <w:r>
        <w:rPr>
          <w:rFonts w:hint="eastAsia" w:ascii="宋体" w:hAnsi="宋体" w:cs="宋体"/>
          <w:sz w:val="24"/>
          <w:szCs w:val="24"/>
        </w:rPr>
        <w:t>文件要求的技术响应文件，该文件可以是文字资料、图纸和数据，并须提供货物（或服务）主要技术性能的详细描述。</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 xml:space="preserve">.5 </w:t>
      </w:r>
      <w:r>
        <w:rPr>
          <w:rFonts w:hint="eastAsia" w:ascii="宋体" w:hAnsi="宋体" w:cs="宋体"/>
          <w:sz w:val="24"/>
          <w:szCs w:val="24"/>
          <w:lang w:val="en-US" w:eastAsia="zh-CN"/>
        </w:rPr>
        <w:t>响应</w:t>
      </w:r>
      <w:r>
        <w:rPr>
          <w:rFonts w:hint="eastAsia" w:ascii="宋体" w:hAnsi="宋体" w:cs="宋体"/>
          <w:sz w:val="24"/>
          <w:szCs w:val="24"/>
        </w:rPr>
        <w:t>文件的正本和全部副本均应使用不能擦去的墨料或墨水打印、书写或复印，并由法定代表人或其授权代表签署，盖供应商公章。</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.6 全套</w:t>
      </w:r>
      <w:r>
        <w:rPr>
          <w:rFonts w:hint="eastAsia" w:ascii="宋体" w:hAnsi="宋体" w:cs="宋体"/>
          <w:sz w:val="24"/>
          <w:szCs w:val="24"/>
          <w:lang w:val="en-US" w:eastAsia="zh-CN"/>
        </w:rPr>
        <w:t>响应</w:t>
      </w:r>
      <w:r>
        <w:rPr>
          <w:rFonts w:hint="eastAsia" w:ascii="宋体" w:hAnsi="宋体" w:cs="宋体"/>
          <w:sz w:val="24"/>
          <w:szCs w:val="24"/>
        </w:rPr>
        <w:t>文件应无涂改和行间插字，除非这些改动是根据</w:t>
      </w:r>
      <w:r>
        <w:rPr>
          <w:rFonts w:hint="eastAsia" w:ascii="宋体" w:hAnsi="宋体" w:cs="宋体"/>
          <w:sz w:val="24"/>
          <w:szCs w:val="24"/>
          <w:lang w:eastAsia="zh-CN"/>
        </w:rPr>
        <w:t>采购人</w:t>
      </w:r>
      <w:r>
        <w:rPr>
          <w:rFonts w:hint="eastAsia" w:ascii="宋体" w:hAnsi="宋体" w:cs="宋体"/>
          <w:sz w:val="24"/>
          <w:szCs w:val="24"/>
        </w:rPr>
        <w:t xml:space="preserve">的指示进行的，或者是为改正供应商造成的必须修改的错误而进行的。有改动时，修改处应当由法定代表人或授权代表签字证明或加盖校正章或公章。 </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.7 未按本须知规定的格式填写</w:t>
      </w:r>
      <w:r>
        <w:rPr>
          <w:rFonts w:hint="eastAsia" w:ascii="宋体" w:hAnsi="宋体" w:cs="宋体"/>
          <w:sz w:val="24"/>
          <w:szCs w:val="24"/>
          <w:lang w:val="en-US" w:eastAsia="zh-CN"/>
        </w:rPr>
        <w:t>响应</w:t>
      </w:r>
      <w:r>
        <w:rPr>
          <w:rFonts w:hint="eastAsia" w:ascii="宋体" w:hAnsi="宋体" w:cs="宋体"/>
          <w:sz w:val="24"/>
          <w:szCs w:val="24"/>
        </w:rPr>
        <w:t>文件、报价文件字迹模糊不清的，其报价将被拒绝。</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.8 供应商应将上述文件按顺序胶装或装订成册、打印页码，并编列</w:t>
      </w:r>
      <w:r>
        <w:rPr>
          <w:rFonts w:hint="eastAsia" w:ascii="宋体" w:hAnsi="宋体" w:cs="宋体"/>
          <w:sz w:val="24"/>
          <w:szCs w:val="24"/>
          <w:lang w:val="en-US" w:eastAsia="zh-CN"/>
        </w:rPr>
        <w:t>响应</w:t>
      </w:r>
      <w:r>
        <w:rPr>
          <w:rFonts w:hint="eastAsia" w:ascii="宋体" w:hAnsi="宋体" w:cs="宋体"/>
          <w:sz w:val="24"/>
          <w:szCs w:val="24"/>
        </w:rPr>
        <w:t>文件目录、资料清单。由于装订不规范或编排顺序混乱而导致</w:t>
      </w:r>
      <w:r>
        <w:rPr>
          <w:rFonts w:hint="eastAsia" w:ascii="宋体" w:hAnsi="宋体" w:cs="宋体"/>
          <w:sz w:val="24"/>
          <w:szCs w:val="24"/>
          <w:lang w:val="en-US" w:eastAsia="zh-CN"/>
        </w:rPr>
        <w:t>响应</w:t>
      </w:r>
      <w:r>
        <w:rPr>
          <w:rFonts w:hint="eastAsia" w:ascii="宋体" w:hAnsi="宋体" w:cs="宋体"/>
          <w:sz w:val="24"/>
          <w:szCs w:val="24"/>
        </w:rPr>
        <w:t>文件被误读或漏读，该供应商可能将因此承担不利的评审结果或该报价可能被视为无效报价。</w:t>
      </w:r>
    </w:p>
    <w:p>
      <w:pPr>
        <w:pStyle w:val="3"/>
        <w:jc w:val="center"/>
        <w:rPr>
          <w:rFonts w:hint="eastAsia" w:ascii="宋体" w:hAnsi="宋体" w:eastAsia="宋体" w:cs="宋体"/>
        </w:rPr>
      </w:pPr>
      <w:bookmarkStart w:id="21" w:name="_Toc483588233"/>
      <w:r>
        <w:rPr>
          <w:rFonts w:hint="eastAsia" w:ascii="宋体" w:hAnsi="宋体" w:eastAsia="宋体" w:cs="宋体"/>
        </w:rPr>
        <w:t>四、</w:t>
      </w:r>
      <w:r>
        <w:rPr>
          <w:rFonts w:hint="eastAsia" w:ascii="宋体" w:hAnsi="宋体" w:eastAsia="宋体" w:cs="宋体"/>
          <w:lang w:val="en-US" w:eastAsia="zh-CN"/>
        </w:rPr>
        <w:t>响应</w:t>
      </w:r>
      <w:r>
        <w:rPr>
          <w:rFonts w:hint="eastAsia" w:ascii="宋体" w:hAnsi="宋体" w:eastAsia="宋体" w:cs="宋体"/>
        </w:rPr>
        <w:t>文件的提交</w:t>
      </w:r>
      <w:bookmarkEnd w:id="21"/>
    </w:p>
    <w:p>
      <w:pPr>
        <w:spacing w:line="360" w:lineRule="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 xml:space="preserve">. </w:t>
      </w:r>
      <w:r>
        <w:rPr>
          <w:rFonts w:hint="eastAsia" w:ascii="宋体" w:hAnsi="宋体" w:cs="宋体"/>
          <w:sz w:val="24"/>
          <w:szCs w:val="24"/>
          <w:lang w:val="en-US" w:eastAsia="zh-CN"/>
        </w:rPr>
        <w:t>响应</w:t>
      </w:r>
      <w:r>
        <w:rPr>
          <w:rFonts w:hint="eastAsia" w:ascii="宋体" w:hAnsi="宋体" w:cs="宋体"/>
          <w:sz w:val="24"/>
          <w:szCs w:val="24"/>
        </w:rPr>
        <w:t>文件的密封、标记和递交</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.1 供应商应将</w:t>
      </w:r>
      <w:r>
        <w:rPr>
          <w:rFonts w:hint="eastAsia" w:ascii="宋体" w:hAnsi="宋体" w:cs="宋体"/>
          <w:sz w:val="24"/>
          <w:szCs w:val="24"/>
          <w:lang w:val="en-US" w:eastAsia="zh-CN"/>
        </w:rPr>
        <w:t>响应</w:t>
      </w:r>
      <w:r>
        <w:rPr>
          <w:rFonts w:hint="eastAsia" w:ascii="宋体" w:hAnsi="宋体" w:cs="宋体"/>
          <w:sz w:val="24"/>
          <w:szCs w:val="24"/>
        </w:rPr>
        <w:t>文件正本和全部副本分别用信封密封，并标明项目编号、供应商名称、货物名称及“正本”或“副本”字样。</w:t>
      </w:r>
      <w:r>
        <w:rPr>
          <w:rFonts w:hint="eastAsia" w:ascii="宋体" w:hAnsi="宋体" w:cs="宋体"/>
          <w:sz w:val="24"/>
          <w:szCs w:val="24"/>
          <w:lang w:val="en-US" w:eastAsia="zh-CN"/>
        </w:rPr>
        <w:t>响应</w:t>
      </w:r>
      <w:r>
        <w:rPr>
          <w:rFonts w:hint="eastAsia" w:ascii="宋体" w:hAnsi="宋体" w:cs="宋体"/>
          <w:sz w:val="24"/>
          <w:szCs w:val="24"/>
        </w:rPr>
        <w:t>文件未密封将导致其报价被拒绝。</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.2 每一信封密封处应注明“于         之前（指</w:t>
      </w:r>
      <w:r>
        <w:rPr>
          <w:rFonts w:hint="eastAsia" w:ascii="宋体" w:hAnsi="宋体" w:cs="宋体"/>
          <w:sz w:val="24"/>
          <w:szCs w:val="24"/>
          <w:lang w:eastAsia="zh-CN"/>
        </w:rPr>
        <w:t>商务谈判</w:t>
      </w:r>
      <w:r>
        <w:rPr>
          <w:rFonts w:hint="eastAsia" w:ascii="宋体" w:hAnsi="宋体" w:cs="宋体"/>
          <w:sz w:val="24"/>
          <w:szCs w:val="24"/>
        </w:rPr>
        <w:t>邀请中规定的报价日期及时间）不准启封”的字样，并加盖供应商公章或由报价代表签字。</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.3 如果</w:t>
      </w:r>
      <w:r>
        <w:rPr>
          <w:rFonts w:hint="eastAsia" w:ascii="宋体" w:hAnsi="宋体" w:cs="宋体"/>
          <w:sz w:val="24"/>
          <w:szCs w:val="24"/>
          <w:lang w:val="en-US" w:eastAsia="zh-CN"/>
        </w:rPr>
        <w:t>响应</w:t>
      </w:r>
      <w:r>
        <w:rPr>
          <w:rFonts w:hint="eastAsia" w:ascii="宋体" w:hAnsi="宋体" w:cs="宋体"/>
          <w:sz w:val="24"/>
          <w:szCs w:val="24"/>
        </w:rPr>
        <w:t>文件由邮局或专人送交，供应商应将</w:t>
      </w:r>
      <w:r>
        <w:rPr>
          <w:rFonts w:hint="eastAsia" w:ascii="宋体" w:hAnsi="宋体" w:cs="宋体"/>
          <w:sz w:val="24"/>
          <w:szCs w:val="24"/>
          <w:lang w:val="en-US" w:eastAsia="zh-CN"/>
        </w:rPr>
        <w:t>响应</w:t>
      </w:r>
      <w:r>
        <w:rPr>
          <w:rFonts w:hint="eastAsia" w:ascii="宋体" w:hAnsi="宋体" w:cs="宋体"/>
          <w:sz w:val="24"/>
          <w:szCs w:val="24"/>
        </w:rPr>
        <w:t>文件按照本须知第1</w:t>
      </w:r>
      <w:r>
        <w:rPr>
          <w:rFonts w:hint="eastAsia" w:ascii="宋体" w:hAnsi="宋体" w:cs="宋体"/>
          <w:sz w:val="24"/>
          <w:szCs w:val="24"/>
          <w:lang w:val="en-US" w:eastAsia="zh-CN"/>
        </w:rPr>
        <w:t>3</w:t>
      </w:r>
      <w:r>
        <w:rPr>
          <w:rFonts w:hint="eastAsia" w:ascii="宋体" w:hAnsi="宋体" w:cs="宋体"/>
          <w:sz w:val="24"/>
          <w:szCs w:val="24"/>
        </w:rPr>
        <w:t>.1条至第1</w:t>
      </w:r>
      <w:r>
        <w:rPr>
          <w:rFonts w:hint="eastAsia" w:ascii="宋体" w:hAnsi="宋体" w:cs="宋体"/>
          <w:sz w:val="24"/>
          <w:szCs w:val="24"/>
          <w:lang w:val="en-US" w:eastAsia="zh-CN"/>
        </w:rPr>
        <w:t>3</w:t>
      </w:r>
      <w:r>
        <w:rPr>
          <w:rFonts w:hint="eastAsia" w:ascii="宋体" w:hAnsi="宋体" w:cs="宋体"/>
          <w:sz w:val="24"/>
          <w:szCs w:val="24"/>
        </w:rPr>
        <w:t>.2条的规定进行密封和标记后，按供应商须知前附表注明的地址送至接收人。</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.4 如果未按上述规定进行密封和标记，</w:t>
      </w:r>
      <w:r>
        <w:rPr>
          <w:rFonts w:hint="eastAsia" w:ascii="宋体" w:hAnsi="宋体" w:cs="宋体"/>
          <w:sz w:val="24"/>
          <w:szCs w:val="24"/>
          <w:lang w:eastAsia="zh-CN"/>
        </w:rPr>
        <w:t>采购人</w:t>
      </w:r>
      <w:r>
        <w:rPr>
          <w:rFonts w:hint="eastAsia" w:ascii="宋体" w:hAnsi="宋体" w:cs="宋体"/>
          <w:sz w:val="24"/>
          <w:szCs w:val="24"/>
        </w:rPr>
        <w:t>将不承担由此造成的对报价文件的误投或提前拆封的责任。</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 xml:space="preserve">.5 </w:t>
      </w:r>
      <w:r>
        <w:rPr>
          <w:rFonts w:hint="eastAsia" w:ascii="宋体" w:hAnsi="宋体" w:cs="宋体"/>
          <w:sz w:val="24"/>
          <w:szCs w:val="24"/>
          <w:lang w:val="en-US" w:eastAsia="zh-CN"/>
        </w:rPr>
        <w:t>响应</w:t>
      </w:r>
      <w:r>
        <w:rPr>
          <w:rFonts w:hint="eastAsia" w:ascii="宋体" w:hAnsi="宋体" w:cs="宋体"/>
          <w:sz w:val="24"/>
          <w:szCs w:val="24"/>
        </w:rPr>
        <w:t>文件应在</w:t>
      </w:r>
      <w:r>
        <w:rPr>
          <w:rFonts w:hint="eastAsia" w:ascii="宋体" w:hAnsi="宋体" w:cs="宋体"/>
          <w:sz w:val="24"/>
          <w:szCs w:val="24"/>
          <w:lang w:eastAsia="zh-CN"/>
        </w:rPr>
        <w:t>商务谈判</w:t>
      </w:r>
      <w:r>
        <w:rPr>
          <w:rFonts w:hint="eastAsia" w:ascii="宋体" w:hAnsi="宋体" w:cs="宋体"/>
          <w:sz w:val="24"/>
          <w:szCs w:val="24"/>
        </w:rPr>
        <w:t>邀请中规定的截止时间前送达，迟到的报价文件为无效报价文件，将被拒收。</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.6 供应商在报价截止时间前，可以对所提交的</w:t>
      </w:r>
      <w:r>
        <w:rPr>
          <w:rFonts w:hint="eastAsia" w:ascii="宋体" w:hAnsi="宋体" w:cs="宋体"/>
          <w:sz w:val="24"/>
          <w:szCs w:val="24"/>
          <w:lang w:val="en-US" w:eastAsia="zh-CN"/>
        </w:rPr>
        <w:t>响应</w:t>
      </w:r>
      <w:r>
        <w:rPr>
          <w:rFonts w:hint="eastAsia" w:ascii="宋体" w:hAnsi="宋体" w:cs="宋体"/>
          <w:sz w:val="24"/>
          <w:szCs w:val="24"/>
        </w:rPr>
        <w:t>文件进行修改或者撤回，并书面通知</w:t>
      </w:r>
      <w:r>
        <w:rPr>
          <w:rFonts w:hint="eastAsia" w:ascii="宋体" w:hAnsi="宋体" w:cs="宋体"/>
          <w:sz w:val="24"/>
          <w:szCs w:val="24"/>
          <w:lang w:eastAsia="zh-CN"/>
        </w:rPr>
        <w:t>采购人</w:t>
      </w:r>
      <w:r>
        <w:rPr>
          <w:rFonts w:hint="eastAsia" w:ascii="宋体" w:hAnsi="宋体" w:cs="宋体"/>
          <w:sz w:val="24"/>
          <w:szCs w:val="24"/>
        </w:rPr>
        <w:t>。修改的内容和撤回通知应当按本须知要求签署、盖章、密封，并作为</w:t>
      </w:r>
      <w:r>
        <w:rPr>
          <w:rFonts w:hint="eastAsia" w:ascii="宋体" w:hAnsi="宋体" w:cs="宋体"/>
          <w:sz w:val="24"/>
          <w:szCs w:val="24"/>
          <w:lang w:val="en-US" w:eastAsia="zh-CN"/>
        </w:rPr>
        <w:t>响应</w:t>
      </w:r>
      <w:r>
        <w:rPr>
          <w:rFonts w:hint="eastAsia" w:ascii="宋体" w:hAnsi="宋体" w:cs="宋体"/>
          <w:sz w:val="24"/>
          <w:szCs w:val="24"/>
        </w:rPr>
        <w:t>文件的组成部分。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.7 报价截止时间前提交的样品或样机，供应商须于成交公告后一个工作日内领回（第1成交候选人的样品应由</w:t>
      </w:r>
      <w:r>
        <w:rPr>
          <w:rFonts w:hint="eastAsia" w:ascii="宋体" w:hAnsi="宋体" w:cs="宋体"/>
          <w:sz w:val="24"/>
          <w:szCs w:val="24"/>
          <w:lang w:eastAsia="zh-CN"/>
        </w:rPr>
        <w:t>采购人</w:t>
      </w:r>
      <w:r>
        <w:rPr>
          <w:rFonts w:hint="eastAsia" w:ascii="宋体" w:hAnsi="宋体" w:cs="宋体"/>
          <w:sz w:val="24"/>
          <w:szCs w:val="24"/>
        </w:rPr>
        <w:t>标识，由报价供应商送交采购代理单位），逾期未领回时发生的样品或样机破损或丢失，由供应商负责。特殊情况无法及时领回时，供应商应提前与</w:t>
      </w:r>
      <w:r>
        <w:rPr>
          <w:rFonts w:hint="eastAsia" w:ascii="宋体" w:hAnsi="宋体" w:cs="宋体"/>
          <w:sz w:val="24"/>
          <w:szCs w:val="24"/>
          <w:lang w:eastAsia="zh-CN"/>
        </w:rPr>
        <w:t>采购人</w:t>
      </w:r>
      <w:r>
        <w:rPr>
          <w:rFonts w:hint="eastAsia" w:ascii="宋体" w:hAnsi="宋体" w:cs="宋体"/>
          <w:sz w:val="24"/>
          <w:szCs w:val="24"/>
        </w:rPr>
        <w:t>协商解决。</w:t>
      </w:r>
    </w:p>
    <w:p>
      <w:pPr>
        <w:pStyle w:val="3"/>
        <w:keepNext w:val="0"/>
        <w:keepLines w:val="0"/>
        <w:pageBreakBefore w:val="0"/>
        <w:widowControl w:val="0"/>
        <w:kinsoku w:val="0"/>
        <w:wordWrap/>
        <w:overflowPunct w:val="0"/>
        <w:topLinePunct w:val="0"/>
        <w:autoSpaceDE/>
        <w:autoSpaceDN/>
        <w:bidi w:val="0"/>
        <w:adjustRightInd/>
        <w:snapToGrid/>
        <w:spacing w:line="416" w:lineRule="auto"/>
        <w:jc w:val="center"/>
        <w:textAlignment w:val="auto"/>
        <w:rPr>
          <w:rFonts w:hint="eastAsia" w:ascii="宋体" w:hAnsi="宋体" w:eastAsia="宋体" w:cs="宋体"/>
        </w:rPr>
      </w:pPr>
      <w:bookmarkStart w:id="22" w:name="_Toc483588234"/>
      <w:r>
        <w:rPr>
          <w:rFonts w:hint="eastAsia" w:ascii="宋体" w:hAnsi="宋体" w:eastAsia="宋体" w:cs="宋体"/>
        </w:rPr>
        <w:t>五、</w:t>
      </w:r>
      <w:r>
        <w:rPr>
          <w:rFonts w:hint="eastAsia" w:ascii="宋体" w:hAnsi="宋体" w:eastAsia="宋体" w:cs="宋体"/>
          <w:lang w:val="en-US" w:eastAsia="zh-CN"/>
        </w:rPr>
        <w:t>响应</w:t>
      </w:r>
      <w:r>
        <w:rPr>
          <w:rFonts w:hint="eastAsia" w:ascii="宋体" w:hAnsi="宋体" w:eastAsia="宋体" w:cs="宋体"/>
        </w:rPr>
        <w:t>文件的评估和比较</w:t>
      </w:r>
      <w:bookmarkEnd w:id="22"/>
    </w:p>
    <w:p>
      <w:pPr>
        <w:spacing w:line="360" w:lineRule="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 报价时间</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.1 在报价供应商须知前附表中所规定的时间、地点报价（如有推迟情形，以推迟后的时间、地点为准）。</w:t>
      </w:r>
    </w:p>
    <w:p>
      <w:pPr>
        <w:spacing w:line="360" w:lineRule="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 xml:space="preserve">. </w:t>
      </w:r>
      <w:r>
        <w:rPr>
          <w:rFonts w:hint="eastAsia" w:ascii="宋体" w:hAnsi="宋体" w:cs="宋体"/>
          <w:sz w:val="24"/>
          <w:szCs w:val="24"/>
          <w:lang w:val="en-US" w:eastAsia="zh-CN"/>
        </w:rPr>
        <w:t>响应</w:t>
      </w:r>
      <w:r>
        <w:rPr>
          <w:rFonts w:hint="eastAsia" w:ascii="宋体" w:hAnsi="宋体" w:cs="宋体"/>
          <w:sz w:val="24"/>
          <w:szCs w:val="24"/>
        </w:rPr>
        <w:t>文件的初审</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对所有供应商的评估，都采用相同的程序和标准。评议过程将严格按照</w:t>
      </w:r>
      <w:r>
        <w:rPr>
          <w:rFonts w:hint="eastAsia" w:ascii="宋体" w:hAnsi="宋体" w:cs="宋体"/>
          <w:sz w:val="24"/>
          <w:szCs w:val="24"/>
          <w:lang w:eastAsia="zh-CN"/>
        </w:rPr>
        <w:t>商务谈判</w:t>
      </w:r>
      <w:r>
        <w:rPr>
          <w:rFonts w:hint="eastAsia" w:ascii="宋体" w:hAnsi="宋体" w:cs="宋体"/>
          <w:sz w:val="24"/>
          <w:szCs w:val="24"/>
        </w:rPr>
        <w:t>文件的要求和条件进行。凡有下列情况之一者，</w:t>
      </w:r>
      <w:r>
        <w:rPr>
          <w:rFonts w:hint="eastAsia" w:ascii="宋体" w:hAnsi="宋体" w:cs="宋体"/>
          <w:sz w:val="24"/>
          <w:szCs w:val="24"/>
          <w:lang w:val="en-US" w:eastAsia="zh-CN"/>
        </w:rPr>
        <w:t>响应</w:t>
      </w:r>
      <w:r>
        <w:rPr>
          <w:rFonts w:hint="eastAsia" w:ascii="宋体" w:hAnsi="宋体" w:cs="宋体"/>
          <w:sz w:val="24"/>
          <w:szCs w:val="24"/>
        </w:rPr>
        <w:t>文件将被视为未实质性响应</w:t>
      </w:r>
      <w:r>
        <w:rPr>
          <w:rFonts w:hint="eastAsia" w:ascii="宋体" w:hAnsi="宋体" w:cs="宋体"/>
          <w:sz w:val="24"/>
          <w:szCs w:val="24"/>
          <w:lang w:eastAsia="zh-CN"/>
        </w:rPr>
        <w:t>商务谈判</w:t>
      </w:r>
      <w:r>
        <w:rPr>
          <w:rFonts w:hint="eastAsia" w:ascii="宋体" w:hAnsi="宋体" w:cs="宋体"/>
          <w:sz w:val="24"/>
          <w:szCs w:val="24"/>
        </w:rPr>
        <w:t>文件要求（即无效报价）：</w:t>
      </w:r>
    </w:p>
    <w:p>
      <w:pPr>
        <w:numPr>
          <w:ilvl w:val="0"/>
          <w:numId w:val="3"/>
        </w:numPr>
        <w:spacing w:line="360" w:lineRule="auto"/>
        <w:rPr>
          <w:rFonts w:hint="eastAsia" w:ascii="宋体" w:hAnsi="宋体" w:cs="宋体"/>
          <w:sz w:val="24"/>
          <w:szCs w:val="24"/>
        </w:rPr>
      </w:pPr>
      <w:r>
        <w:rPr>
          <w:rFonts w:hint="eastAsia" w:ascii="宋体" w:hAnsi="宋体" w:cs="宋体"/>
          <w:sz w:val="24"/>
          <w:szCs w:val="24"/>
          <w:lang w:val="en-US" w:eastAsia="zh-CN"/>
        </w:rPr>
        <w:t>响应</w:t>
      </w:r>
      <w:r>
        <w:rPr>
          <w:rFonts w:hint="eastAsia" w:ascii="宋体" w:hAnsi="宋体" w:cs="宋体"/>
          <w:sz w:val="24"/>
          <w:szCs w:val="24"/>
        </w:rPr>
        <w:t>文件未按</w:t>
      </w:r>
      <w:r>
        <w:rPr>
          <w:rFonts w:hint="eastAsia" w:ascii="宋体" w:hAnsi="宋体" w:cs="宋体"/>
          <w:sz w:val="24"/>
          <w:szCs w:val="24"/>
          <w:lang w:eastAsia="zh-CN"/>
        </w:rPr>
        <w:t>商务谈判</w:t>
      </w:r>
      <w:r>
        <w:rPr>
          <w:rFonts w:hint="eastAsia" w:ascii="宋体" w:hAnsi="宋体" w:cs="宋体"/>
          <w:sz w:val="24"/>
          <w:szCs w:val="24"/>
        </w:rPr>
        <w:t>文件要求提交必须材料的；</w:t>
      </w:r>
    </w:p>
    <w:p>
      <w:pPr>
        <w:numPr>
          <w:ilvl w:val="0"/>
          <w:numId w:val="3"/>
        </w:numPr>
        <w:spacing w:line="360" w:lineRule="auto"/>
        <w:rPr>
          <w:rFonts w:hint="eastAsia" w:ascii="宋体" w:hAnsi="宋体" w:cs="宋体"/>
          <w:sz w:val="24"/>
          <w:szCs w:val="24"/>
        </w:rPr>
      </w:pPr>
      <w:r>
        <w:rPr>
          <w:rFonts w:hint="eastAsia" w:ascii="宋体" w:hAnsi="宋体" w:cs="宋体"/>
          <w:sz w:val="24"/>
          <w:szCs w:val="24"/>
          <w:lang w:val="en-US" w:eastAsia="zh-CN"/>
        </w:rPr>
        <w:t>响应</w:t>
      </w:r>
      <w:r>
        <w:rPr>
          <w:rFonts w:hint="eastAsia" w:ascii="宋体" w:hAnsi="宋体" w:cs="宋体"/>
          <w:sz w:val="24"/>
          <w:szCs w:val="24"/>
        </w:rPr>
        <w:t>文件未按照本须知的规定进行密封、标记的；</w:t>
      </w:r>
    </w:p>
    <w:p>
      <w:pPr>
        <w:numPr>
          <w:ilvl w:val="0"/>
          <w:numId w:val="3"/>
        </w:numPr>
        <w:spacing w:line="360" w:lineRule="auto"/>
        <w:rPr>
          <w:rFonts w:hint="eastAsia" w:ascii="宋体" w:hAnsi="宋体" w:cs="宋体"/>
          <w:sz w:val="24"/>
          <w:szCs w:val="24"/>
        </w:rPr>
      </w:pPr>
      <w:r>
        <w:rPr>
          <w:rFonts w:hint="eastAsia" w:ascii="宋体" w:hAnsi="宋体" w:cs="宋体"/>
          <w:sz w:val="24"/>
          <w:szCs w:val="24"/>
          <w:lang w:val="en-US" w:eastAsia="zh-CN"/>
        </w:rPr>
        <w:t>响应</w:t>
      </w:r>
      <w:r>
        <w:rPr>
          <w:rFonts w:hint="eastAsia" w:ascii="宋体" w:hAnsi="宋体" w:cs="宋体"/>
          <w:sz w:val="24"/>
          <w:szCs w:val="24"/>
        </w:rPr>
        <w:t>文件未按规定由报价供应商的法定代表人或其授权代表签字；</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非法定代表人的签字人未在报价文件中提供经法定代表人签字并加盖供应商公章的有效授权委托书的；</w:t>
      </w:r>
    </w:p>
    <w:p>
      <w:pPr>
        <w:numPr>
          <w:ilvl w:val="0"/>
          <w:numId w:val="3"/>
        </w:numPr>
        <w:spacing w:line="360" w:lineRule="auto"/>
        <w:rPr>
          <w:rFonts w:hint="eastAsia" w:ascii="宋体" w:hAnsi="宋体" w:cs="宋体"/>
          <w:sz w:val="24"/>
          <w:szCs w:val="24"/>
        </w:rPr>
      </w:pPr>
      <w:r>
        <w:rPr>
          <w:rFonts w:hint="eastAsia" w:ascii="宋体" w:hAnsi="宋体" w:cs="宋体"/>
          <w:sz w:val="24"/>
          <w:szCs w:val="24"/>
          <w:lang w:val="en-US" w:eastAsia="zh-CN"/>
        </w:rPr>
        <w:t>响应</w:t>
      </w:r>
      <w:r>
        <w:rPr>
          <w:rFonts w:hint="eastAsia" w:ascii="宋体" w:hAnsi="宋体" w:cs="宋体"/>
          <w:sz w:val="24"/>
          <w:szCs w:val="24"/>
        </w:rPr>
        <w:t>文件主要内容（如报价文件、报价一览表等）未加盖供应商公章；</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供应商未按规定提交报价保证金的；</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供应商的报价有效期不满足</w:t>
      </w:r>
      <w:r>
        <w:rPr>
          <w:rFonts w:hint="eastAsia" w:ascii="宋体" w:hAnsi="宋体" w:cs="宋体"/>
          <w:sz w:val="24"/>
          <w:szCs w:val="24"/>
          <w:lang w:eastAsia="zh-CN"/>
        </w:rPr>
        <w:t>商务谈判</w:t>
      </w:r>
      <w:r>
        <w:rPr>
          <w:rFonts w:hint="eastAsia" w:ascii="宋体" w:hAnsi="宋体" w:cs="宋体"/>
          <w:sz w:val="24"/>
          <w:szCs w:val="24"/>
        </w:rPr>
        <w:t>文件要求的；</w:t>
      </w:r>
    </w:p>
    <w:p>
      <w:pPr>
        <w:numPr>
          <w:ilvl w:val="0"/>
          <w:numId w:val="3"/>
        </w:numPr>
        <w:spacing w:line="360" w:lineRule="auto"/>
        <w:rPr>
          <w:rFonts w:hint="eastAsia" w:ascii="宋体" w:hAnsi="宋体" w:cs="宋体"/>
          <w:sz w:val="24"/>
          <w:szCs w:val="24"/>
        </w:rPr>
      </w:pPr>
      <w:r>
        <w:rPr>
          <w:rFonts w:hint="eastAsia" w:ascii="宋体" w:hAnsi="宋体" w:cs="宋体"/>
          <w:sz w:val="24"/>
          <w:szCs w:val="24"/>
          <w:lang w:eastAsia="zh-CN"/>
        </w:rPr>
        <w:t>商务谈判</w:t>
      </w:r>
      <w:r>
        <w:rPr>
          <w:rFonts w:hint="eastAsia" w:ascii="宋体" w:hAnsi="宋体" w:cs="宋体"/>
          <w:sz w:val="24"/>
          <w:szCs w:val="24"/>
        </w:rPr>
        <w:t>内容与项目内容及要求有重大偏离或保留的；</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供应商提交的是可选择的报价；</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供应商未按规定进行分项报价；</w:t>
      </w:r>
    </w:p>
    <w:p>
      <w:pPr>
        <w:numPr>
          <w:ilvl w:val="0"/>
          <w:numId w:val="3"/>
        </w:numPr>
        <w:spacing w:line="360" w:lineRule="auto"/>
        <w:ind w:left="420" w:firstLine="0"/>
        <w:rPr>
          <w:rFonts w:hint="eastAsia" w:ascii="宋体" w:hAnsi="宋体" w:cs="宋体"/>
          <w:sz w:val="24"/>
          <w:szCs w:val="24"/>
        </w:rPr>
      </w:pPr>
      <w:r>
        <w:rPr>
          <w:rFonts w:hint="eastAsia" w:ascii="宋体" w:hAnsi="宋体" w:cs="宋体"/>
          <w:sz w:val="24"/>
          <w:szCs w:val="24"/>
        </w:rPr>
        <w:t>供应商提交的最终报价超过采购预算或控制价；</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供应商报价明显低于成本价的且不能合理说明或不在规定时间内作说明的；</w:t>
      </w:r>
    </w:p>
    <w:p>
      <w:pPr>
        <w:numPr>
          <w:ilvl w:val="0"/>
          <w:numId w:val="3"/>
        </w:numPr>
        <w:spacing w:line="360" w:lineRule="auto"/>
        <w:rPr>
          <w:rFonts w:hint="eastAsia" w:ascii="宋体" w:hAnsi="宋体" w:cs="宋体"/>
          <w:sz w:val="24"/>
          <w:szCs w:val="24"/>
        </w:rPr>
      </w:pPr>
      <w:r>
        <w:rPr>
          <w:rFonts w:hint="eastAsia" w:ascii="宋体" w:hAnsi="宋体" w:cs="宋体"/>
          <w:sz w:val="24"/>
          <w:szCs w:val="24"/>
          <w:lang w:val="en-US" w:eastAsia="zh-CN"/>
        </w:rPr>
        <w:t>响应</w:t>
      </w:r>
      <w:r>
        <w:rPr>
          <w:rFonts w:hint="eastAsia" w:ascii="宋体" w:hAnsi="宋体" w:cs="宋体"/>
          <w:sz w:val="24"/>
          <w:szCs w:val="24"/>
        </w:rPr>
        <w:t>文件中提供虚假或失实资料的；</w:t>
      </w:r>
    </w:p>
    <w:p>
      <w:pPr>
        <w:numPr>
          <w:ilvl w:val="0"/>
          <w:numId w:val="3"/>
        </w:numPr>
        <w:spacing w:line="360" w:lineRule="auto"/>
        <w:rPr>
          <w:rFonts w:hint="eastAsia" w:ascii="宋体" w:hAnsi="宋体" w:cs="宋体"/>
          <w:sz w:val="24"/>
          <w:szCs w:val="24"/>
        </w:rPr>
      </w:pPr>
      <w:r>
        <w:rPr>
          <w:rFonts w:hint="eastAsia" w:ascii="宋体" w:hAnsi="宋体" w:cs="宋体"/>
          <w:sz w:val="24"/>
          <w:szCs w:val="24"/>
          <w:lang w:val="en-US" w:eastAsia="zh-CN"/>
        </w:rPr>
        <w:t>响应</w:t>
      </w:r>
      <w:r>
        <w:rPr>
          <w:rFonts w:hint="eastAsia" w:ascii="宋体" w:hAnsi="宋体" w:cs="宋体"/>
          <w:sz w:val="24"/>
          <w:szCs w:val="24"/>
        </w:rPr>
        <w:t>文件不符合</w:t>
      </w:r>
      <w:r>
        <w:rPr>
          <w:rFonts w:hint="eastAsia" w:ascii="宋体" w:hAnsi="宋体" w:cs="宋体"/>
          <w:sz w:val="24"/>
          <w:szCs w:val="24"/>
          <w:lang w:eastAsia="zh-CN"/>
        </w:rPr>
        <w:t>商务谈判</w:t>
      </w:r>
      <w:r>
        <w:rPr>
          <w:rFonts w:hint="eastAsia" w:ascii="宋体" w:hAnsi="宋体" w:cs="宋体"/>
          <w:sz w:val="24"/>
          <w:szCs w:val="24"/>
        </w:rPr>
        <w:t>文件中规定的其它实质性条款（如不满足保修期、供货期要求等）；</w:t>
      </w:r>
    </w:p>
    <w:p>
      <w:pPr>
        <w:numPr>
          <w:ilvl w:val="0"/>
          <w:numId w:val="3"/>
        </w:numPr>
        <w:spacing w:line="360" w:lineRule="auto"/>
        <w:rPr>
          <w:rFonts w:hint="eastAsia" w:ascii="宋体" w:hAnsi="宋体" w:cs="宋体"/>
          <w:sz w:val="24"/>
          <w:szCs w:val="24"/>
        </w:rPr>
      </w:pPr>
      <w:r>
        <w:rPr>
          <w:rFonts w:hint="eastAsia" w:ascii="宋体" w:hAnsi="宋体" w:cs="宋体"/>
          <w:sz w:val="24"/>
          <w:szCs w:val="24"/>
          <w:lang w:val="en-US" w:eastAsia="zh-CN"/>
        </w:rPr>
        <w:t>响应</w:t>
      </w:r>
      <w:r>
        <w:rPr>
          <w:rFonts w:hint="eastAsia" w:ascii="宋体" w:hAnsi="宋体" w:cs="宋体"/>
          <w:sz w:val="24"/>
          <w:szCs w:val="24"/>
        </w:rPr>
        <w:t>文件不满足</w:t>
      </w:r>
      <w:r>
        <w:rPr>
          <w:rFonts w:hint="eastAsia" w:ascii="宋体" w:hAnsi="宋体" w:cs="宋体"/>
          <w:sz w:val="24"/>
          <w:szCs w:val="24"/>
          <w:lang w:eastAsia="zh-CN"/>
        </w:rPr>
        <w:t>商务谈判</w:t>
      </w:r>
      <w:r>
        <w:rPr>
          <w:rFonts w:hint="eastAsia" w:ascii="宋体" w:hAnsi="宋体" w:cs="宋体"/>
          <w:sz w:val="24"/>
          <w:szCs w:val="24"/>
        </w:rPr>
        <w:t>文件中带*条款要求的；</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供应商的技术、商务报价方面明显复制</w:t>
      </w:r>
      <w:r>
        <w:rPr>
          <w:rFonts w:hint="eastAsia" w:ascii="宋体" w:hAnsi="宋体" w:cs="宋体"/>
          <w:sz w:val="24"/>
          <w:szCs w:val="24"/>
          <w:lang w:eastAsia="zh-CN"/>
        </w:rPr>
        <w:t>商务谈判</w:t>
      </w:r>
      <w:r>
        <w:rPr>
          <w:rFonts w:hint="eastAsia" w:ascii="宋体" w:hAnsi="宋体" w:cs="宋体"/>
          <w:sz w:val="24"/>
          <w:szCs w:val="24"/>
        </w:rPr>
        <w:t>文件要求的；</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采购人根据具体项目的情况对的实质性要求作特别的规定。</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eastAsia="zh-CN"/>
        </w:rPr>
        <w:t>商务谈判</w:t>
      </w:r>
      <w:r>
        <w:rPr>
          <w:rFonts w:hint="eastAsia" w:ascii="宋体" w:hAnsi="宋体" w:cs="宋体"/>
          <w:sz w:val="24"/>
          <w:szCs w:val="24"/>
        </w:rPr>
        <w:t>小组决定</w:t>
      </w:r>
      <w:r>
        <w:rPr>
          <w:rFonts w:hint="eastAsia" w:ascii="宋体" w:hAnsi="宋体" w:cs="宋体"/>
          <w:sz w:val="24"/>
          <w:szCs w:val="24"/>
          <w:lang w:eastAsia="zh-CN"/>
        </w:rPr>
        <w:t>商务谈判</w:t>
      </w:r>
      <w:r>
        <w:rPr>
          <w:rFonts w:hint="eastAsia" w:ascii="宋体" w:hAnsi="宋体" w:cs="宋体"/>
          <w:sz w:val="24"/>
          <w:szCs w:val="24"/>
        </w:rPr>
        <w:t>的响应性只根据报价文件本身的内容，而不寻求其他的外部证据。</w:t>
      </w:r>
    </w:p>
    <w:p>
      <w:pPr>
        <w:spacing w:line="360" w:lineRule="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6</w:t>
      </w:r>
      <w:r>
        <w:rPr>
          <w:rFonts w:hint="eastAsia" w:ascii="宋体" w:hAnsi="宋体" w:cs="宋体"/>
          <w:sz w:val="24"/>
          <w:szCs w:val="24"/>
        </w:rPr>
        <w:t xml:space="preserve">. </w:t>
      </w:r>
      <w:r>
        <w:rPr>
          <w:rFonts w:hint="eastAsia" w:ascii="宋体" w:hAnsi="宋体" w:cs="宋体"/>
          <w:sz w:val="24"/>
          <w:szCs w:val="24"/>
          <w:lang w:val="en-US" w:eastAsia="zh-CN"/>
        </w:rPr>
        <w:t>响应</w:t>
      </w:r>
      <w:r>
        <w:rPr>
          <w:rFonts w:hint="eastAsia" w:ascii="宋体" w:hAnsi="宋体" w:cs="宋体"/>
          <w:sz w:val="24"/>
          <w:szCs w:val="24"/>
        </w:rPr>
        <w:t xml:space="preserve">文件的澄清 </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6</w:t>
      </w:r>
      <w:r>
        <w:rPr>
          <w:rFonts w:hint="eastAsia" w:ascii="宋体" w:hAnsi="宋体" w:cs="宋体"/>
          <w:sz w:val="24"/>
          <w:szCs w:val="24"/>
        </w:rPr>
        <w:t>.1 对</w:t>
      </w:r>
      <w:r>
        <w:rPr>
          <w:rFonts w:hint="eastAsia" w:ascii="宋体" w:hAnsi="宋体" w:cs="宋体"/>
          <w:sz w:val="24"/>
          <w:szCs w:val="24"/>
          <w:lang w:val="en-US" w:eastAsia="zh-CN"/>
        </w:rPr>
        <w:t>响应</w:t>
      </w:r>
      <w:r>
        <w:rPr>
          <w:rFonts w:hint="eastAsia" w:ascii="宋体" w:hAnsi="宋体" w:cs="宋体"/>
          <w:sz w:val="24"/>
          <w:szCs w:val="24"/>
        </w:rPr>
        <w:t>文件中含义不明确、同类问题表述不一致或者有明显文字和计算错误的内容，</w:t>
      </w:r>
      <w:r>
        <w:rPr>
          <w:rFonts w:hint="eastAsia" w:ascii="宋体" w:hAnsi="宋体" w:cs="宋体"/>
          <w:sz w:val="24"/>
          <w:szCs w:val="24"/>
          <w:lang w:eastAsia="zh-CN"/>
        </w:rPr>
        <w:t>商务谈判</w:t>
      </w:r>
      <w:r>
        <w:rPr>
          <w:rFonts w:hint="eastAsia" w:ascii="宋体" w:hAnsi="宋体" w:cs="宋体"/>
          <w:sz w:val="24"/>
          <w:szCs w:val="24"/>
        </w:rPr>
        <w:t>小组将不再要求供应商作出澄清、说明或者补正，其报价将被视为无效报价。</w:t>
      </w:r>
    </w:p>
    <w:p>
      <w:pPr>
        <w:spacing w:line="360" w:lineRule="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 比较与评价</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 xml:space="preserve">.1 </w:t>
      </w:r>
      <w:r>
        <w:rPr>
          <w:rFonts w:hint="eastAsia" w:ascii="宋体" w:hAnsi="宋体" w:cs="宋体"/>
          <w:sz w:val="24"/>
          <w:szCs w:val="24"/>
          <w:lang w:eastAsia="zh-CN"/>
        </w:rPr>
        <w:t>商务谈判</w:t>
      </w:r>
      <w:r>
        <w:rPr>
          <w:rFonts w:hint="eastAsia" w:ascii="宋体" w:hAnsi="宋体" w:cs="宋体"/>
          <w:sz w:val="24"/>
          <w:szCs w:val="24"/>
        </w:rPr>
        <w:t>小组将按报价供应商须知前附表所述评审方法与标准，对合格的</w:t>
      </w:r>
      <w:r>
        <w:rPr>
          <w:rFonts w:hint="eastAsia" w:ascii="宋体" w:hAnsi="宋体" w:cs="宋体"/>
          <w:sz w:val="24"/>
          <w:szCs w:val="24"/>
          <w:lang w:val="en-US" w:eastAsia="zh-CN"/>
        </w:rPr>
        <w:t>响应</w:t>
      </w:r>
      <w:r>
        <w:rPr>
          <w:rFonts w:hint="eastAsia" w:ascii="宋体" w:hAnsi="宋体" w:cs="宋体"/>
          <w:sz w:val="24"/>
          <w:szCs w:val="24"/>
        </w:rPr>
        <w:t>文件进行商务和技术评估，综合比较与评价。</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.2 若供应商的报价明显低于其他报价，使得其报价可能低于其个别成本的，有可能影响商品质量或不能诚信履约的，供应商应按</w:t>
      </w:r>
      <w:r>
        <w:rPr>
          <w:rFonts w:hint="eastAsia" w:ascii="宋体" w:hAnsi="宋体" w:cs="宋体"/>
          <w:sz w:val="24"/>
          <w:szCs w:val="24"/>
          <w:lang w:eastAsia="zh-CN"/>
        </w:rPr>
        <w:t>商务谈判</w:t>
      </w:r>
      <w:r>
        <w:rPr>
          <w:rFonts w:hint="eastAsia" w:ascii="宋体" w:hAnsi="宋体" w:cs="宋体"/>
          <w:sz w:val="24"/>
          <w:szCs w:val="24"/>
        </w:rPr>
        <w:t>小组要求作出书面说明并提供相关有效证明材料，不能合理说明或不能提供相关有效证明材料的，可作无效报价处理。</w:t>
      </w:r>
    </w:p>
    <w:p>
      <w:pPr>
        <w:pStyle w:val="3"/>
        <w:jc w:val="center"/>
        <w:rPr>
          <w:rFonts w:hint="eastAsia" w:ascii="宋体" w:hAnsi="宋体" w:eastAsia="宋体" w:cs="宋体"/>
        </w:rPr>
      </w:pPr>
      <w:bookmarkStart w:id="23" w:name="_Toc483588235"/>
      <w:r>
        <w:rPr>
          <w:rFonts w:hint="eastAsia" w:ascii="宋体" w:hAnsi="宋体" w:eastAsia="宋体" w:cs="宋体"/>
        </w:rPr>
        <w:t>六、成交与签订合同</w:t>
      </w:r>
      <w:bookmarkEnd w:id="23"/>
    </w:p>
    <w:p>
      <w:pPr>
        <w:spacing w:line="360" w:lineRule="auto"/>
        <w:rPr>
          <w:rFonts w:hint="eastAsia" w:ascii="宋体" w:hAnsi="宋体" w:cs="宋体"/>
          <w:sz w:val="24"/>
          <w:szCs w:val="24"/>
        </w:rPr>
      </w:pPr>
      <w:r>
        <w:rPr>
          <w:rFonts w:hint="eastAsia" w:ascii="宋体" w:hAnsi="宋体" w:cs="宋体"/>
          <w:sz w:val="24"/>
          <w:szCs w:val="24"/>
          <w:lang w:val="en-US" w:eastAsia="zh-CN"/>
        </w:rPr>
        <w:t>18</w:t>
      </w:r>
      <w:r>
        <w:rPr>
          <w:rFonts w:hint="eastAsia" w:ascii="宋体" w:hAnsi="宋体" w:cs="宋体"/>
          <w:sz w:val="24"/>
          <w:szCs w:val="24"/>
        </w:rPr>
        <w:t>. 成交准则</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18</w:t>
      </w:r>
      <w:r>
        <w:rPr>
          <w:rFonts w:hint="eastAsia" w:ascii="宋体" w:hAnsi="宋体" w:cs="宋体"/>
          <w:sz w:val="24"/>
          <w:szCs w:val="24"/>
        </w:rPr>
        <w:t>.1 最低报价不作为成交的保证。</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18</w:t>
      </w:r>
      <w:r>
        <w:rPr>
          <w:rFonts w:hint="eastAsia" w:ascii="宋体" w:hAnsi="宋体" w:cs="宋体"/>
          <w:sz w:val="24"/>
          <w:szCs w:val="24"/>
        </w:rPr>
        <w:t>.2 推荐情况</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18</w:t>
      </w:r>
      <w:r>
        <w:rPr>
          <w:rFonts w:hint="eastAsia" w:ascii="宋体" w:hAnsi="宋体" w:cs="宋体"/>
          <w:sz w:val="24"/>
          <w:szCs w:val="24"/>
        </w:rPr>
        <w:t>.2.1供应商的</w:t>
      </w:r>
      <w:r>
        <w:rPr>
          <w:rFonts w:hint="eastAsia" w:ascii="宋体" w:hAnsi="宋体" w:cs="宋体"/>
          <w:sz w:val="24"/>
          <w:szCs w:val="24"/>
          <w:lang w:val="en-US" w:eastAsia="zh-CN"/>
        </w:rPr>
        <w:t>响应</w:t>
      </w:r>
      <w:r>
        <w:rPr>
          <w:rFonts w:hint="eastAsia" w:ascii="宋体" w:hAnsi="宋体" w:cs="宋体"/>
          <w:sz w:val="24"/>
          <w:szCs w:val="24"/>
        </w:rPr>
        <w:t>文件符合</w:t>
      </w:r>
      <w:r>
        <w:rPr>
          <w:rFonts w:hint="eastAsia" w:ascii="宋体" w:hAnsi="宋体" w:cs="宋体"/>
          <w:sz w:val="24"/>
          <w:szCs w:val="24"/>
          <w:lang w:eastAsia="zh-CN"/>
        </w:rPr>
        <w:t>商务谈判</w:t>
      </w:r>
      <w:r>
        <w:rPr>
          <w:rFonts w:hint="eastAsia" w:ascii="宋体" w:hAnsi="宋体" w:cs="宋体"/>
          <w:sz w:val="24"/>
          <w:szCs w:val="24"/>
        </w:rPr>
        <w:t>文件要求，按</w:t>
      </w:r>
      <w:r>
        <w:rPr>
          <w:rFonts w:hint="eastAsia" w:ascii="宋体" w:hAnsi="宋体" w:cs="宋体"/>
          <w:sz w:val="24"/>
          <w:szCs w:val="24"/>
          <w:lang w:eastAsia="zh-CN"/>
        </w:rPr>
        <w:t>商务谈判</w:t>
      </w:r>
      <w:r>
        <w:rPr>
          <w:rFonts w:hint="eastAsia" w:ascii="宋体" w:hAnsi="宋体" w:cs="宋体"/>
          <w:sz w:val="24"/>
          <w:szCs w:val="24"/>
        </w:rPr>
        <w:t>文件确定评审方法、标准，经</w:t>
      </w:r>
      <w:r>
        <w:rPr>
          <w:rFonts w:hint="eastAsia" w:ascii="宋体" w:hAnsi="宋体" w:cs="宋体"/>
          <w:sz w:val="24"/>
          <w:szCs w:val="24"/>
          <w:lang w:eastAsia="zh-CN"/>
        </w:rPr>
        <w:t>商务谈判</w:t>
      </w:r>
      <w:r>
        <w:rPr>
          <w:rFonts w:hint="eastAsia" w:ascii="宋体" w:hAnsi="宋体" w:cs="宋体"/>
          <w:sz w:val="24"/>
          <w:szCs w:val="24"/>
        </w:rPr>
        <w:t>小组评审并推荐成交候选供应商。</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18</w:t>
      </w:r>
      <w:r>
        <w:rPr>
          <w:rFonts w:hint="eastAsia" w:ascii="宋体" w:hAnsi="宋体" w:cs="宋体"/>
          <w:sz w:val="24"/>
          <w:szCs w:val="24"/>
        </w:rPr>
        <w:t>.2.2出现供应商有串通哄抬价格嫌疑，或出现影响采购公正的违法、违规行为，或因重大变故采购任务取消的，</w:t>
      </w:r>
      <w:r>
        <w:rPr>
          <w:rFonts w:hint="eastAsia" w:ascii="宋体" w:hAnsi="宋体" w:cs="宋体"/>
          <w:sz w:val="24"/>
          <w:szCs w:val="24"/>
          <w:lang w:eastAsia="zh-CN"/>
        </w:rPr>
        <w:t>商务谈判</w:t>
      </w:r>
      <w:r>
        <w:rPr>
          <w:rFonts w:hint="eastAsia" w:ascii="宋体" w:hAnsi="宋体" w:cs="宋体"/>
          <w:sz w:val="24"/>
          <w:szCs w:val="24"/>
        </w:rPr>
        <w:t>小组可以作出不予推荐成交候选供应商、</w:t>
      </w:r>
      <w:r>
        <w:rPr>
          <w:rFonts w:hint="eastAsia" w:ascii="宋体" w:hAnsi="宋体" w:cs="宋体"/>
          <w:sz w:val="24"/>
          <w:szCs w:val="24"/>
          <w:lang w:eastAsia="zh-CN"/>
        </w:rPr>
        <w:t>商务谈判</w:t>
      </w:r>
      <w:r>
        <w:rPr>
          <w:rFonts w:hint="eastAsia" w:ascii="宋体" w:hAnsi="宋体" w:cs="宋体"/>
          <w:sz w:val="24"/>
          <w:szCs w:val="24"/>
        </w:rPr>
        <w:t>失败的决定。</w:t>
      </w:r>
    </w:p>
    <w:p>
      <w:pPr>
        <w:spacing w:line="360" w:lineRule="auto"/>
        <w:ind w:left="420" w:leftChars="150"/>
        <w:rPr>
          <w:rFonts w:hint="eastAsia" w:ascii="宋体" w:hAnsi="宋体" w:cs="宋体"/>
          <w:sz w:val="24"/>
          <w:szCs w:val="24"/>
        </w:rPr>
      </w:pPr>
      <w:r>
        <w:rPr>
          <w:rFonts w:hint="eastAsia" w:ascii="宋体" w:hAnsi="宋体" w:cs="宋体"/>
          <w:sz w:val="24"/>
          <w:szCs w:val="24"/>
        </w:rPr>
        <w:br w:type="textWrapping"/>
      </w:r>
      <w:r>
        <w:rPr>
          <w:rFonts w:hint="eastAsia" w:ascii="宋体" w:hAnsi="宋体" w:cs="宋体"/>
          <w:sz w:val="24"/>
          <w:szCs w:val="24"/>
          <w:lang w:val="en-US" w:eastAsia="zh-CN"/>
        </w:rPr>
        <w:t>18</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采</w:t>
      </w:r>
      <w:r>
        <w:rPr>
          <w:rFonts w:hint="eastAsia" w:ascii="宋体" w:hAnsi="宋体" w:cs="宋体"/>
          <w:sz w:val="24"/>
          <w:szCs w:val="24"/>
          <w:highlight w:val="none"/>
        </w:rPr>
        <w:t>购人在五个工作日内，按照评</w:t>
      </w:r>
      <w:r>
        <w:rPr>
          <w:rFonts w:hint="eastAsia" w:ascii="宋体" w:hAnsi="宋体" w:cs="宋体"/>
          <w:sz w:val="24"/>
          <w:szCs w:val="24"/>
        </w:rPr>
        <w:t>审</w:t>
      </w:r>
      <w:r>
        <w:rPr>
          <w:rFonts w:hint="eastAsia" w:ascii="宋体" w:hAnsi="宋体" w:cs="宋体"/>
          <w:sz w:val="24"/>
          <w:szCs w:val="24"/>
          <w:lang w:val="en-US" w:eastAsia="zh-CN"/>
        </w:rPr>
        <w:t>结果</w:t>
      </w:r>
      <w:r>
        <w:rPr>
          <w:rFonts w:hint="eastAsia" w:ascii="宋体" w:hAnsi="宋体" w:cs="宋体"/>
          <w:sz w:val="24"/>
          <w:szCs w:val="24"/>
        </w:rPr>
        <w:t>推荐成交候选人顺序确定拟报价成交人。</w:t>
      </w:r>
    </w:p>
    <w:p>
      <w:pPr>
        <w:spacing w:line="360" w:lineRule="auto"/>
        <w:ind w:firstLine="420" w:firstLineChars="175"/>
        <w:rPr>
          <w:rFonts w:hint="eastAsia" w:ascii="宋体" w:hAnsi="宋体" w:cs="宋体"/>
          <w:sz w:val="24"/>
          <w:szCs w:val="24"/>
        </w:rPr>
      </w:pPr>
      <w:r>
        <w:rPr>
          <w:rFonts w:hint="eastAsia" w:ascii="宋体" w:hAnsi="宋体" w:cs="宋体"/>
          <w:sz w:val="24"/>
          <w:szCs w:val="24"/>
          <w:lang w:val="en-US" w:eastAsia="zh-CN"/>
        </w:rPr>
        <w:t>18</w:t>
      </w:r>
      <w:r>
        <w:rPr>
          <w:rFonts w:hint="eastAsia" w:ascii="宋体" w:hAnsi="宋体" w:cs="宋体"/>
          <w:sz w:val="24"/>
          <w:szCs w:val="24"/>
        </w:rPr>
        <w:t>.4.1 采购人可以要求拟成交候选人提供</w:t>
      </w:r>
      <w:r>
        <w:rPr>
          <w:rFonts w:hint="eastAsia" w:ascii="宋体" w:hAnsi="宋体" w:cs="宋体"/>
          <w:sz w:val="24"/>
          <w:szCs w:val="24"/>
          <w:lang w:val="en-US" w:eastAsia="zh-CN"/>
        </w:rPr>
        <w:t>响应</w:t>
      </w:r>
      <w:r>
        <w:rPr>
          <w:rFonts w:hint="eastAsia" w:ascii="宋体" w:hAnsi="宋体" w:cs="宋体"/>
          <w:sz w:val="24"/>
          <w:szCs w:val="24"/>
        </w:rPr>
        <w:t>文件中复印件的原件进行核对,以及审查拟成交候选人的供应商资格、信誉、生产条件、产品技术状态、性能以及在不违背相关法律法规规定的其它采购人认为有必要了解的问题。</w:t>
      </w:r>
    </w:p>
    <w:p>
      <w:pPr>
        <w:spacing w:line="360" w:lineRule="auto"/>
        <w:ind w:firstLine="420" w:firstLineChars="175"/>
        <w:rPr>
          <w:rFonts w:hint="eastAsia" w:ascii="宋体" w:hAnsi="宋体" w:cs="宋体"/>
          <w:sz w:val="24"/>
          <w:szCs w:val="24"/>
        </w:rPr>
      </w:pPr>
      <w:r>
        <w:rPr>
          <w:rFonts w:hint="eastAsia" w:ascii="宋体" w:hAnsi="宋体" w:cs="宋体"/>
          <w:sz w:val="24"/>
          <w:szCs w:val="24"/>
          <w:lang w:val="en-US" w:eastAsia="zh-CN"/>
        </w:rPr>
        <w:t>18</w:t>
      </w:r>
      <w:r>
        <w:rPr>
          <w:rFonts w:hint="eastAsia" w:ascii="宋体" w:hAnsi="宋体" w:cs="宋体"/>
          <w:sz w:val="24"/>
          <w:szCs w:val="24"/>
        </w:rPr>
        <w:t>.4.2接受质询的成交候选人必须如实回答询问或接受采购人的考察，并提供所需的有关资料。</w:t>
      </w:r>
    </w:p>
    <w:p>
      <w:pPr>
        <w:spacing w:line="360" w:lineRule="auto"/>
        <w:ind w:firstLine="420" w:firstLineChars="175"/>
        <w:rPr>
          <w:rFonts w:hint="eastAsia" w:ascii="宋体" w:hAnsi="宋体" w:cs="宋体"/>
          <w:sz w:val="24"/>
          <w:szCs w:val="24"/>
        </w:rPr>
      </w:pPr>
      <w:r>
        <w:rPr>
          <w:rFonts w:hint="eastAsia" w:ascii="宋体" w:hAnsi="宋体" w:cs="宋体"/>
          <w:sz w:val="24"/>
          <w:szCs w:val="24"/>
          <w:lang w:val="en-US" w:eastAsia="zh-CN"/>
        </w:rPr>
        <w:t>18</w:t>
      </w:r>
      <w:r>
        <w:rPr>
          <w:rFonts w:hint="eastAsia" w:ascii="宋体" w:hAnsi="宋体" w:cs="宋体"/>
          <w:sz w:val="24"/>
          <w:szCs w:val="24"/>
        </w:rPr>
        <w:t>.4.3如果成交候选人未在结果公告后的5个工作日内配合采购人办理</w:t>
      </w:r>
      <w:r>
        <w:rPr>
          <w:rFonts w:hint="eastAsia" w:ascii="宋体" w:hAnsi="宋体" w:cs="宋体"/>
          <w:sz w:val="24"/>
          <w:szCs w:val="24"/>
          <w:lang w:val="en-US" w:eastAsia="zh-CN"/>
        </w:rPr>
        <w:t>18</w:t>
      </w:r>
      <w:r>
        <w:rPr>
          <w:rFonts w:hint="eastAsia" w:ascii="宋体" w:hAnsi="宋体" w:cs="宋体"/>
          <w:sz w:val="24"/>
          <w:szCs w:val="24"/>
        </w:rPr>
        <w:t>.4.1款项的内容,或无能力履行合同，其报价将被拒绝，采购人将对第二成交候选人做类似审查，并将审查结果报</w:t>
      </w:r>
      <w:r>
        <w:rPr>
          <w:rFonts w:hint="eastAsia" w:ascii="宋体" w:hAnsi="宋体" w:cs="宋体"/>
          <w:sz w:val="24"/>
          <w:szCs w:val="24"/>
          <w:lang w:eastAsia="zh-CN"/>
        </w:rPr>
        <w:t>商务谈判</w:t>
      </w:r>
      <w:r>
        <w:rPr>
          <w:rFonts w:hint="eastAsia" w:ascii="宋体" w:hAnsi="宋体" w:cs="宋体"/>
          <w:sz w:val="24"/>
          <w:szCs w:val="24"/>
        </w:rPr>
        <w:t>小组讨论按相关规定处理。</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19</w:t>
      </w:r>
      <w:r>
        <w:rPr>
          <w:rFonts w:hint="eastAsia" w:ascii="宋体" w:hAnsi="宋体" w:cs="宋体"/>
          <w:sz w:val="24"/>
          <w:szCs w:val="24"/>
        </w:rPr>
        <w:t>. 成交通知</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19</w:t>
      </w:r>
      <w:r>
        <w:rPr>
          <w:rFonts w:hint="eastAsia" w:ascii="宋体" w:hAnsi="宋体" w:cs="宋体"/>
          <w:sz w:val="24"/>
          <w:szCs w:val="24"/>
        </w:rPr>
        <w:t>.1 结果确认后，</w:t>
      </w:r>
      <w:r>
        <w:rPr>
          <w:rFonts w:hint="eastAsia" w:ascii="宋体" w:hAnsi="宋体" w:cs="宋体"/>
          <w:sz w:val="24"/>
          <w:szCs w:val="24"/>
          <w:lang w:eastAsia="zh-CN"/>
        </w:rPr>
        <w:t>采购人</w:t>
      </w:r>
      <w:r>
        <w:rPr>
          <w:rFonts w:hint="eastAsia" w:ascii="宋体" w:hAnsi="宋体" w:cs="宋体"/>
          <w:sz w:val="24"/>
          <w:szCs w:val="24"/>
        </w:rPr>
        <w:t>将在刊登本采购项目信息公告的媒介上对成交结果进行公告，同时</w:t>
      </w:r>
      <w:r>
        <w:rPr>
          <w:rFonts w:hint="eastAsia" w:ascii="宋体" w:hAnsi="宋体" w:cs="宋体"/>
          <w:sz w:val="24"/>
          <w:szCs w:val="24"/>
          <w:lang w:eastAsia="zh-CN"/>
        </w:rPr>
        <w:t>采购人</w:t>
      </w:r>
      <w:r>
        <w:rPr>
          <w:rFonts w:hint="eastAsia" w:ascii="宋体" w:hAnsi="宋体" w:cs="宋体"/>
          <w:sz w:val="24"/>
          <w:szCs w:val="24"/>
        </w:rPr>
        <w:t>向成交人发出成交通知书。成交通知书对采购人和报价成交人具有同等法律效力。成交通知书发出后，采购人改变成交结果，或者成交人放弃成交，应当承担相应的法律责任。</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报价供应商对成交公告有异议的，应当在成交发布之日起7个工作日内，以书面形式向</w:t>
      </w:r>
      <w:r>
        <w:rPr>
          <w:rFonts w:hint="eastAsia" w:ascii="宋体" w:hAnsi="宋体" w:cs="宋体"/>
          <w:sz w:val="24"/>
          <w:szCs w:val="24"/>
          <w:lang w:eastAsia="zh-CN"/>
        </w:rPr>
        <w:t>采购人</w:t>
      </w:r>
      <w:r>
        <w:rPr>
          <w:rFonts w:hint="eastAsia" w:ascii="宋体" w:hAnsi="宋体" w:cs="宋体"/>
          <w:sz w:val="24"/>
          <w:szCs w:val="24"/>
        </w:rPr>
        <w:t>提出质疑。采购人、</w:t>
      </w:r>
      <w:r>
        <w:rPr>
          <w:rFonts w:hint="eastAsia" w:ascii="宋体" w:hAnsi="宋体" w:cs="宋体"/>
          <w:sz w:val="24"/>
          <w:szCs w:val="24"/>
          <w:lang w:eastAsia="zh-CN"/>
        </w:rPr>
        <w:t>采购人</w:t>
      </w:r>
      <w:r>
        <w:rPr>
          <w:rFonts w:hint="eastAsia" w:ascii="宋体" w:hAnsi="宋体" w:cs="宋体"/>
          <w:sz w:val="24"/>
          <w:szCs w:val="24"/>
        </w:rPr>
        <w:t>应当在收到报价供应商书面质疑后7个工作日内，对质疑内容作出答复。</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质疑供应商对采购人、</w:t>
      </w:r>
      <w:r>
        <w:rPr>
          <w:rFonts w:hint="eastAsia" w:ascii="宋体" w:hAnsi="宋体" w:cs="宋体"/>
          <w:sz w:val="24"/>
          <w:szCs w:val="24"/>
          <w:lang w:eastAsia="zh-CN"/>
        </w:rPr>
        <w:t>采购人</w:t>
      </w:r>
      <w:r>
        <w:rPr>
          <w:rFonts w:hint="eastAsia" w:ascii="宋体" w:hAnsi="宋体" w:cs="宋体"/>
          <w:sz w:val="24"/>
          <w:szCs w:val="24"/>
        </w:rPr>
        <w:t>的答复不满意或者采购人、</w:t>
      </w:r>
      <w:r>
        <w:rPr>
          <w:rFonts w:hint="eastAsia" w:ascii="宋体" w:hAnsi="宋体" w:cs="宋体"/>
          <w:sz w:val="24"/>
          <w:szCs w:val="24"/>
          <w:lang w:eastAsia="zh-CN"/>
        </w:rPr>
        <w:t>采购人</w:t>
      </w:r>
      <w:r>
        <w:rPr>
          <w:rFonts w:hint="eastAsia" w:ascii="宋体" w:hAnsi="宋体" w:cs="宋体"/>
          <w:sz w:val="24"/>
          <w:szCs w:val="24"/>
        </w:rPr>
        <w:t>未在规定时间内答复的，可以在答复期满后15个工作日内书面向财政部门提出投诉。</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供应商未在上述规定的时间内提出质疑的,之后，其提出质疑将被拒绝。</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0</w:t>
      </w:r>
      <w:r>
        <w:rPr>
          <w:rFonts w:hint="eastAsia" w:ascii="宋体" w:hAnsi="宋体" w:cs="宋体"/>
          <w:sz w:val="24"/>
          <w:szCs w:val="24"/>
        </w:rPr>
        <w:t>. 签订合同</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0</w:t>
      </w:r>
      <w:r>
        <w:rPr>
          <w:rFonts w:hint="eastAsia" w:ascii="宋体" w:hAnsi="宋体" w:cs="宋体"/>
          <w:sz w:val="24"/>
          <w:szCs w:val="24"/>
        </w:rPr>
        <w:t>.1 采购人、成交人应当在成交公告发出之日起30日内，根据</w:t>
      </w:r>
      <w:r>
        <w:rPr>
          <w:rFonts w:hint="eastAsia" w:ascii="宋体" w:hAnsi="宋体" w:cs="宋体"/>
          <w:sz w:val="24"/>
          <w:szCs w:val="24"/>
          <w:lang w:eastAsia="zh-CN"/>
        </w:rPr>
        <w:t>商务谈判</w:t>
      </w:r>
      <w:r>
        <w:rPr>
          <w:rFonts w:hint="eastAsia" w:ascii="宋体" w:hAnsi="宋体" w:cs="宋体"/>
          <w:sz w:val="24"/>
          <w:szCs w:val="24"/>
        </w:rPr>
        <w:t>文件确定的事项和报价成交人报价文件，签订合同。双方所签订的合同不得对</w:t>
      </w:r>
      <w:r>
        <w:rPr>
          <w:rFonts w:hint="eastAsia" w:ascii="宋体" w:hAnsi="宋体" w:cs="宋体"/>
          <w:sz w:val="24"/>
          <w:szCs w:val="24"/>
          <w:lang w:eastAsia="zh-CN"/>
        </w:rPr>
        <w:t>商务谈判</w:t>
      </w:r>
      <w:r>
        <w:rPr>
          <w:rFonts w:hint="eastAsia" w:ascii="宋体" w:hAnsi="宋体" w:cs="宋体"/>
          <w:sz w:val="24"/>
          <w:szCs w:val="24"/>
        </w:rPr>
        <w:t>文件和成交人</w:t>
      </w:r>
      <w:r>
        <w:rPr>
          <w:rFonts w:hint="eastAsia" w:ascii="宋体" w:hAnsi="宋体" w:cs="宋体"/>
          <w:sz w:val="24"/>
          <w:szCs w:val="24"/>
          <w:lang w:val="en-US" w:eastAsia="zh-CN"/>
        </w:rPr>
        <w:t>响应</w:t>
      </w:r>
      <w:r>
        <w:rPr>
          <w:rFonts w:hint="eastAsia" w:ascii="宋体" w:hAnsi="宋体" w:cs="宋体"/>
          <w:sz w:val="24"/>
          <w:szCs w:val="24"/>
        </w:rPr>
        <w:t>文件作实质性修改。逾期未签订合同，按照有关法律规定承担相应的法律责任。属成交人责任的，</w:t>
      </w:r>
      <w:r>
        <w:rPr>
          <w:rFonts w:hint="eastAsia" w:ascii="宋体" w:hAnsi="宋体" w:cs="宋体"/>
          <w:sz w:val="24"/>
          <w:szCs w:val="24"/>
          <w:lang w:eastAsia="zh-CN"/>
        </w:rPr>
        <w:t>采购人</w:t>
      </w:r>
      <w:r>
        <w:rPr>
          <w:rFonts w:hint="eastAsia" w:ascii="宋体" w:hAnsi="宋体" w:cs="宋体"/>
          <w:sz w:val="24"/>
          <w:szCs w:val="24"/>
        </w:rPr>
        <w:t>将没收其报价保证金，以抵偿对采购人造成的损失。采购人逾期不与报价成交人签订合同的，按政府采购的有关规定处理。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0</w:t>
      </w:r>
      <w:r>
        <w:rPr>
          <w:rFonts w:hint="eastAsia" w:ascii="宋体" w:hAnsi="宋体" w:cs="宋体"/>
          <w:sz w:val="24"/>
          <w:szCs w:val="24"/>
        </w:rPr>
        <w:t xml:space="preserve">.2 </w:t>
      </w:r>
      <w:r>
        <w:rPr>
          <w:rFonts w:hint="eastAsia" w:ascii="宋体" w:hAnsi="宋体" w:cs="宋体"/>
          <w:sz w:val="24"/>
          <w:szCs w:val="24"/>
          <w:lang w:eastAsia="zh-CN"/>
        </w:rPr>
        <w:t>商务谈判</w:t>
      </w:r>
      <w:r>
        <w:rPr>
          <w:rFonts w:hint="eastAsia" w:ascii="宋体" w:hAnsi="宋体" w:cs="宋体"/>
          <w:sz w:val="24"/>
          <w:szCs w:val="24"/>
        </w:rPr>
        <w:t>文件、</w:t>
      </w:r>
      <w:r>
        <w:rPr>
          <w:rFonts w:hint="eastAsia" w:ascii="宋体" w:hAnsi="宋体" w:cs="宋体"/>
          <w:sz w:val="24"/>
          <w:szCs w:val="24"/>
          <w:lang w:eastAsia="zh-CN"/>
        </w:rPr>
        <w:t>商务谈判</w:t>
      </w:r>
      <w:r>
        <w:rPr>
          <w:rFonts w:hint="eastAsia" w:ascii="宋体" w:hAnsi="宋体" w:cs="宋体"/>
          <w:sz w:val="24"/>
          <w:szCs w:val="24"/>
        </w:rPr>
        <w:t>文件的修改文件、成交人的</w:t>
      </w:r>
      <w:r>
        <w:rPr>
          <w:rFonts w:hint="eastAsia" w:ascii="宋体" w:hAnsi="宋体" w:cs="宋体"/>
          <w:sz w:val="24"/>
          <w:szCs w:val="24"/>
          <w:lang w:val="en-US" w:eastAsia="zh-CN"/>
        </w:rPr>
        <w:t>响应</w:t>
      </w:r>
      <w:r>
        <w:rPr>
          <w:rFonts w:hint="eastAsia" w:ascii="宋体" w:hAnsi="宋体" w:cs="宋体"/>
          <w:sz w:val="24"/>
          <w:szCs w:val="24"/>
        </w:rPr>
        <w:t>文件、补充或修改的文件及澄清等，均为双方签订采购合同的组成部分，并与合同一并作为本</w:t>
      </w:r>
      <w:r>
        <w:rPr>
          <w:rFonts w:hint="eastAsia" w:ascii="宋体" w:hAnsi="宋体" w:cs="宋体"/>
          <w:sz w:val="24"/>
          <w:szCs w:val="24"/>
          <w:lang w:eastAsia="zh-CN"/>
        </w:rPr>
        <w:t>商务谈判</w:t>
      </w:r>
      <w:r>
        <w:rPr>
          <w:rFonts w:hint="eastAsia" w:ascii="宋体" w:hAnsi="宋体" w:cs="宋体"/>
          <w:sz w:val="24"/>
          <w:szCs w:val="24"/>
        </w:rPr>
        <w:t>文件所列采购项目的互补性法律文件，与合同具有同等法律效力。</w:t>
      </w:r>
    </w:p>
    <w:p>
      <w:pPr>
        <w:pStyle w:val="3"/>
        <w:spacing w:before="0" w:after="0" w:line="360" w:lineRule="auto"/>
        <w:jc w:val="center"/>
        <w:rPr>
          <w:rFonts w:hint="eastAsia" w:ascii="宋体" w:hAnsi="宋体" w:eastAsia="宋体" w:cs="宋体"/>
        </w:rPr>
      </w:pPr>
      <w:r>
        <w:rPr>
          <w:rFonts w:hint="eastAsia" w:ascii="宋体" w:hAnsi="宋体" w:eastAsia="宋体" w:cs="宋体"/>
        </w:rPr>
        <w:br w:type="page"/>
      </w:r>
      <w:bookmarkStart w:id="24" w:name="_Toc483588236"/>
      <w:bookmarkStart w:id="25" w:name="_Toc185762838"/>
      <w:r>
        <w:rPr>
          <w:rFonts w:hint="eastAsia" w:ascii="宋体" w:hAnsi="宋体" w:eastAsia="宋体" w:cs="宋体"/>
        </w:rPr>
        <w:t>第三章  项目内容</w:t>
      </w:r>
      <w:bookmarkEnd w:id="24"/>
      <w:bookmarkEnd w:id="25"/>
    </w:p>
    <w:p>
      <w:pPr>
        <w:pStyle w:val="3"/>
        <w:spacing w:before="0" w:after="0" w:line="360" w:lineRule="auto"/>
        <w:jc w:val="left"/>
        <w:rPr>
          <w:rFonts w:hint="eastAsia" w:ascii="宋体" w:hAnsi="宋体" w:eastAsia="宋体" w:cs="宋体"/>
          <w:color w:val="auto"/>
          <w:highlight w:val="none"/>
          <w:lang w:eastAsia="zh-CN"/>
        </w:rPr>
      </w:pPr>
      <w:bookmarkStart w:id="26" w:name="_Toc323555878"/>
      <w:bookmarkStart w:id="27" w:name="_Toc483588237"/>
      <w:bookmarkStart w:id="28" w:name="_Toc483588247"/>
      <w:r>
        <w:rPr>
          <w:rFonts w:hint="eastAsia" w:ascii="宋体" w:hAnsi="宋体" w:eastAsia="宋体" w:cs="宋体"/>
          <w:color w:val="auto"/>
          <w:highlight w:val="none"/>
          <w:lang w:eastAsia="zh-CN"/>
        </w:rPr>
        <w:t>一、</w:t>
      </w:r>
      <w:bookmarkEnd w:id="26"/>
      <w:bookmarkEnd w:id="27"/>
      <w:bookmarkStart w:id="29" w:name="_Toc169877486"/>
      <w:bookmarkStart w:id="30" w:name="_Toc169944033"/>
      <w:bookmarkStart w:id="31" w:name="_Toc189832478"/>
      <w:bookmarkStart w:id="32" w:name="_Toc141847067"/>
      <w:bookmarkStart w:id="33" w:name="_Toc144818373"/>
      <w:bookmarkStart w:id="34" w:name="_Toc89791597"/>
      <w:bookmarkStart w:id="35" w:name="_Toc169944024"/>
      <w:bookmarkStart w:id="36" w:name="_Toc105315001"/>
      <w:bookmarkStart w:id="37" w:name="_Toc116895409"/>
      <w:bookmarkStart w:id="38" w:name="_Toc150163486"/>
      <w:bookmarkStart w:id="39" w:name="_Toc169877477"/>
      <w:bookmarkStart w:id="40" w:name="_Toc150852806"/>
      <w:bookmarkStart w:id="41" w:name="_Toc116869902"/>
      <w:bookmarkStart w:id="42" w:name="_Toc145393564"/>
      <w:bookmarkStart w:id="43" w:name="_Toc168037534"/>
      <w:bookmarkStart w:id="44" w:name="_Toc152583390"/>
      <w:bookmarkStart w:id="45" w:name="_Toc146679242"/>
      <w:bookmarkStart w:id="46" w:name="_Toc146679651"/>
      <w:bookmarkStart w:id="47" w:name="_Toc148496403"/>
      <w:bookmarkStart w:id="48" w:name="_Toc90180874"/>
      <w:bookmarkStart w:id="49" w:name="_Toc189832480"/>
      <w:bookmarkStart w:id="50" w:name="_Toc89791699"/>
      <w:bookmarkStart w:id="51" w:name="_Toc148496352"/>
      <w:bookmarkStart w:id="52" w:name="_Toc483588246"/>
      <w:r>
        <w:rPr>
          <w:rFonts w:hint="eastAsia" w:ascii="宋体" w:hAnsi="宋体" w:eastAsia="宋体" w:cs="宋体"/>
          <w:color w:val="auto"/>
          <w:highlight w:val="none"/>
          <w:lang w:eastAsia="zh-CN"/>
        </w:rPr>
        <w:t>项目概况</w:t>
      </w:r>
    </w:p>
    <w:tbl>
      <w:tblPr>
        <w:tblStyle w:val="20"/>
        <w:tblW w:w="8439" w:type="dxa"/>
        <w:tblInd w:w="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41"/>
        <w:gridCol w:w="2570"/>
        <w:gridCol w:w="2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3841" w:type="dxa"/>
            <w:noWrap w:val="0"/>
            <w:vAlign w:val="center"/>
          </w:tcPr>
          <w:p>
            <w:pPr>
              <w:spacing w:line="360" w:lineRule="auto"/>
              <w:jc w:val="center"/>
              <w:rPr>
                <w:rFonts w:hint="eastAsia" w:ascii="宋体" w:hAnsi="宋体" w:cs="宋体"/>
                <w:b/>
                <w:bCs/>
                <w:color w:val="auto"/>
                <w:sz w:val="24"/>
                <w:szCs w:val="24"/>
                <w:highlight w:val="none"/>
              </w:rPr>
            </w:pP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名称</w:t>
            </w:r>
          </w:p>
        </w:tc>
        <w:tc>
          <w:tcPr>
            <w:tcW w:w="2570" w:type="dxa"/>
            <w:noWrap w:val="0"/>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服务要求</w:t>
            </w:r>
          </w:p>
        </w:tc>
        <w:tc>
          <w:tcPr>
            <w:tcW w:w="2028" w:type="dxa"/>
            <w:noWrap w:val="0"/>
            <w:vAlign w:val="center"/>
          </w:tcPr>
          <w:p>
            <w:pPr>
              <w:spacing w:line="360" w:lineRule="auto"/>
              <w:jc w:val="center"/>
              <w:rPr>
                <w:rFonts w:hint="default" w:ascii="宋体" w:hAnsi="宋体" w:eastAsia="宋体" w:cs="宋体"/>
                <w:b/>
                <w:bCs/>
                <w:color w:val="auto"/>
                <w:sz w:val="24"/>
                <w:szCs w:val="24"/>
                <w:highlight w:val="yellow"/>
                <w:lang w:val="en-US" w:eastAsia="zh-CN"/>
              </w:rPr>
            </w:pPr>
            <w:r>
              <w:rPr>
                <w:rFonts w:hint="eastAsia" w:ascii="宋体" w:hAnsi="宋体" w:cs="宋体"/>
                <w:b/>
                <w:bCs/>
                <w:color w:val="auto"/>
                <w:sz w:val="24"/>
                <w:szCs w:val="24"/>
                <w:highlight w:val="yellow"/>
                <w:lang w:val="en-US" w:eastAsia="zh-CN"/>
              </w:rPr>
              <w:t>服务期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2" w:hRule="atLeast"/>
        </w:trPr>
        <w:tc>
          <w:tcPr>
            <w:tcW w:w="3841" w:type="dxa"/>
            <w:noWrap w:val="0"/>
            <w:vAlign w:val="center"/>
          </w:tcPr>
          <w:p>
            <w:pPr>
              <w:spacing w:line="360" w:lineRule="auto"/>
              <w:jc w:val="center"/>
              <w:rPr>
                <w:rFonts w:hint="eastAsia" w:ascii="宋体" w:hAnsi="宋体" w:eastAsia="宋体"/>
                <w:b/>
                <w:bCs/>
                <w:color w:val="auto"/>
                <w:sz w:val="36"/>
                <w:highlight w:val="none"/>
                <w:lang w:eastAsia="zh-CN"/>
              </w:rPr>
            </w:pPr>
            <w:r>
              <w:rPr>
                <w:rFonts w:hint="eastAsia" w:ascii="宋体" w:hAnsi="宋体"/>
                <w:bCs/>
                <w:sz w:val="24"/>
                <w:highlight w:val="none"/>
                <w:lang w:val="en-US" w:eastAsia="zh-CN"/>
              </w:rPr>
              <w:t>厦门市仙岳医院工会委员会职工篮球场租赁</w:t>
            </w:r>
          </w:p>
        </w:tc>
        <w:tc>
          <w:tcPr>
            <w:tcW w:w="2570"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详见</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要求</w:t>
            </w:r>
          </w:p>
        </w:tc>
        <w:tc>
          <w:tcPr>
            <w:tcW w:w="2028" w:type="dxa"/>
            <w:noWrap w:val="0"/>
            <w:vAlign w:val="center"/>
          </w:tcPr>
          <w:p>
            <w:pPr>
              <w:spacing w:line="360" w:lineRule="auto"/>
              <w:jc w:val="center"/>
              <w:rPr>
                <w:rFonts w:hint="default" w:ascii="宋体" w:hAnsi="宋体" w:eastAsia="宋体" w:cs="宋体"/>
                <w:b/>
                <w:bCs/>
                <w:color w:val="auto"/>
                <w:sz w:val="24"/>
                <w:szCs w:val="24"/>
                <w:highlight w:val="yellow"/>
                <w:lang w:val="en-US" w:eastAsia="zh-CN"/>
              </w:rPr>
            </w:pPr>
            <w:r>
              <w:rPr>
                <w:rFonts w:hint="eastAsia" w:ascii="宋体" w:hAnsi="宋体" w:cs="宋体"/>
                <w:b/>
                <w:bCs/>
                <w:color w:val="auto"/>
                <w:sz w:val="24"/>
                <w:szCs w:val="24"/>
                <w:highlight w:val="yellow"/>
                <w:lang w:val="en-US" w:eastAsia="zh-CN"/>
              </w:rPr>
              <w:t>1年</w:t>
            </w:r>
          </w:p>
        </w:tc>
      </w:tr>
      <w:bookmarkEnd w:id="29"/>
      <w:bookmarkEnd w:id="30"/>
      <w:bookmarkEnd w:id="31"/>
    </w:tbl>
    <w:p>
      <w:pPr>
        <w:pStyle w:val="3"/>
        <w:keepNext w:val="0"/>
        <w:keepLines w:val="0"/>
        <w:pageBreakBefore w:val="0"/>
        <w:widowControl w:val="0"/>
        <w:numPr>
          <w:ilvl w:val="0"/>
          <w:numId w:val="4"/>
        </w:numPr>
        <w:kinsoku w:val="0"/>
        <w:wordWrap/>
        <w:overflowPunct w:val="0"/>
        <w:topLinePunct w:val="0"/>
        <w:autoSpaceDE/>
        <w:autoSpaceDN/>
        <w:bidi w:val="0"/>
        <w:adjustRightInd/>
        <w:snapToGrid/>
        <w:spacing w:before="0" w:beforeLines="100" w:after="0"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服务要求</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highlight w:val="none"/>
          <w:lang w:val="en-US" w:eastAsia="zh-CN"/>
        </w:rPr>
      </w:pPr>
      <w:r>
        <w:rPr>
          <w:rFonts w:hint="eastAsia" w:ascii="宋体" w:hAnsi="宋体"/>
          <w:bCs/>
          <w:sz w:val="24"/>
          <w:highlight w:val="none"/>
          <w:lang w:val="en-US" w:eastAsia="zh-CN"/>
        </w:rPr>
        <w:t>总体要求：为开展厦门市仙岳医院全体员工全民健身计划，拟通过采购的方式成交1家服务商提供职工篮球场地。</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highlight w:val="none"/>
          <w:lang w:val="en-US" w:eastAsia="zh-CN"/>
        </w:rPr>
      </w:pPr>
      <w:r>
        <w:rPr>
          <w:rFonts w:hint="eastAsia" w:ascii="宋体" w:hAnsi="宋体"/>
          <w:bCs/>
          <w:sz w:val="24"/>
          <w:highlight w:val="none"/>
          <w:lang w:val="en-US" w:eastAsia="zh-CN"/>
        </w:rPr>
        <w:t>需求时间：两周一次，一次两小时。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highlight w:val="none"/>
          <w:lang w:val="en-US" w:eastAsia="zh-CN"/>
        </w:rPr>
      </w:pPr>
      <w:r>
        <w:rPr>
          <w:rFonts w:hint="eastAsia" w:ascii="宋体" w:hAnsi="宋体"/>
          <w:bCs/>
          <w:sz w:val="24"/>
          <w:highlight w:val="none"/>
          <w:lang w:val="en-US" w:eastAsia="zh-CN"/>
        </w:rPr>
        <w:t>成交服务商需提供固定的场地。</w:t>
      </w:r>
    </w:p>
    <w:tbl>
      <w:tblPr>
        <w:tblStyle w:val="20"/>
        <w:tblW w:w="83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1"/>
        <w:gridCol w:w="7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9"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w:t>
            </w:r>
          </w:p>
        </w:tc>
        <w:tc>
          <w:tcPr>
            <w:tcW w:w="7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厦门市仙岳医院工会委员会职工篮球场租赁要求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场地规格</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设施设备；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篮球场地设施:符合国标标准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舒适、安全、实用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观众席设施:设计合理，舒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适、安全、卫生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配套设施:齐全、舒适、安全、卫生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设备性能及维护状况:满足使用要求，维护良好，可靠性高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场地设施</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场馆安全设施:消防设施、应急照明、安全出口符合规范要求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卫生环境:场馆内环境卫生、空气质量、噪音控制等符合相关标准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安全演练和培训:场馆定期进行安全演练和培训，员工和顾客具有安全意识和自救能力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交通便利</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距离：场地距离仙岳医院最近车程在6公里内，提供充足停车场地，且停车费用可以提供减免。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交通：场地附件有便利的交通设施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安全卫生：场地消防设施、应急照明、安全出口符合规范要求；配备必要的急救设备和药品；具备一定的应急能力。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价格：符合标准的商家价格最低入取</w:t>
            </w:r>
          </w:p>
        </w:tc>
      </w:tr>
    </w:tbl>
    <w:p>
      <w:pPr>
        <w:numPr>
          <w:ilvl w:val="0"/>
          <w:numId w:val="0"/>
        </w:numPr>
        <w:ind w:firstLine="482" w:firstLineChars="200"/>
        <w:rPr>
          <w:rFonts w:hint="default" w:ascii="宋体" w:hAnsi="宋体"/>
          <w:b/>
          <w:bCs w:val="0"/>
          <w:sz w:val="24"/>
          <w:highlight w:val="none"/>
          <w:lang w:val="en-US" w:eastAsia="zh-CN"/>
        </w:rPr>
      </w:pPr>
      <w:r>
        <w:rPr>
          <w:rFonts w:hint="eastAsia" w:ascii="宋体" w:hAnsi="宋体"/>
          <w:b/>
          <w:bCs w:val="0"/>
          <w:sz w:val="24"/>
          <w:highlight w:val="none"/>
          <w:lang w:val="en-US" w:eastAsia="zh-CN"/>
        </w:rPr>
        <w:t>备注：供应商需对服务要求逐条响应，并提供方案及佐证材料。</w:t>
      </w:r>
    </w:p>
    <w:p>
      <w:pPr>
        <w:bidi w:val="0"/>
        <w:rPr>
          <w:rFonts w:hint="eastAsia"/>
          <w:lang w:val="en-US" w:eastAsia="zh-CN"/>
        </w:rPr>
      </w:pPr>
    </w:p>
    <w:p>
      <w:pPr>
        <w:bidi w:val="0"/>
        <w:rPr>
          <w:rFonts w:hint="eastAsia"/>
          <w:lang w:val="en-US" w:eastAsia="zh-CN"/>
        </w:rPr>
      </w:pPr>
    </w:p>
    <w:p>
      <w:pPr>
        <w:pStyle w:val="3"/>
        <w:spacing w:before="0" w:after="0"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lang w:eastAsia="zh-CN"/>
        </w:rPr>
        <w:t>、商务响应要求</w:t>
      </w:r>
    </w:p>
    <w:p>
      <w:pPr>
        <w:pStyle w:val="13"/>
        <w:ind w:left="0" w:leftChars="0" w:right="-42"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需具有良好的商业信誉和健全的财务会计制度。</w:t>
      </w:r>
    </w:p>
    <w:p>
      <w:pPr>
        <w:pStyle w:val="13"/>
        <w:ind w:left="0" w:leftChars="0" w:right="-42"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需具有履行合同所必需的设备和专业技术能力。</w:t>
      </w:r>
    </w:p>
    <w:p>
      <w:pPr>
        <w:pStyle w:val="13"/>
        <w:ind w:left="0" w:leftChars="0" w:right="-42"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需有依法缴纳税收和社会保障资金的良好记录。</w:t>
      </w:r>
    </w:p>
    <w:p>
      <w:pPr>
        <w:pStyle w:val="13"/>
        <w:ind w:left="0" w:leftChars="0" w:right="-42"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4、供应商</w:t>
      </w:r>
      <w:r>
        <w:rPr>
          <w:rFonts w:hint="eastAsia" w:ascii="宋体" w:hAnsi="宋体" w:cs="宋体"/>
          <w:color w:val="auto"/>
          <w:sz w:val="24"/>
          <w:szCs w:val="24"/>
          <w:highlight w:val="none"/>
        </w:rPr>
        <w:t>需提供参加政府采购活动前三年内，在经营活动中没有重大违法记录。</w:t>
      </w:r>
    </w:p>
    <w:p>
      <w:pPr>
        <w:pStyle w:val="13"/>
        <w:ind w:left="0" w:leftChars="0" w:right="-42"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需符合法律、行政法规规定的其他条件。</w:t>
      </w:r>
    </w:p>
    <w:p>
      <w:pPr>
        <w:pStyle w:val="13"/>
        <w:ind w:left="0" w:leftChars="0" w:right="-42"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、本采购项目拒绝联合体参加。</w:t>
      </w:r>
    </w:p>
    <w:p>
      <w:pPr>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备注：以上证明文件原件备查。</w:t>
      </w:r>
    </w:p>
    <w:p>
      <w:pPr>
        <w:pStyle w:val="3"/>
        <w:spacing w:before="0" w:after="0"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lang w:eastAsia="zh-CN"/>
        </w:rPr>
        <w:t>、报价要求</w:t>
      </w:r>
    </w:p>
    <w:p>
      <w:pPr>
        <w:kinsoku w:val="0"/>
        <w:overflowPunct w:val="0"/>
        <w:spacing w:line="360" w:lineRule="auto"/>
        <w:ind w:firstLine="240" w:firstLineChars="100"/>
        <w:rPr>
          <w:rFonts w:ascii="宋体" w:hAnsi="宋体"/>
          <w:sz w:val="24"/>
        </w:rPr>
      </w:pPr>
      <w:r>
        <w:rPr>
          <w:rFonts w:hint="eastAsia" w:ascii="宋体" w:hAnsi="宋体"/>
          <w:sz w:val="24"/>
        </w:rPr>
        <w:t>1、本次采购项目为整体采购，</w:t>
      </w:r>
      <w:r>
        <w:rPr>
          <w:rFonts w:hint="eastAsia" w:ascii="宋体" w:hAnsi="宋体" w:cs="宋体"/>
          <w:color w:val="auto"/>
          <w:sz w:val="24"/>
          <w:szCs w:val="24"/>
          <w:highlight w:val="none"/>
          <w:lang w:val="en-US" w:eastAsia="zh-CN"/>
        </w:rPr>
        <w:t>供应商</w:t>
      </w:r>
      <w:r>
        <w:rPr>
          <w:rFonts w:hint="eastAsia" w:ascii="宋体" w:hAnsi="宋体"/>
          <w:sz w:val="24"/>
        </w:rPr>
        <w:t>应对所有项目内容进行报价不得拆分。</w:t>
      </w:r>
      <w:r>
        <w:rPr>
          <w:rFonts w:hint="eastAsia" w:ascii="宋体" w:hAnsi="宋体" w:cs="宋体"/>
          <w:color w:val="auto"/>
          <w:sz w:val="24"/>
          <w:szCs w:val="24"/>
          <w:highlight w:val="none"/>
          <w:lang w:val="en-US" w:eastAsia="zh-CN"/>
        </w:rPr>
        <w:t>供应商</w:t>
      </w:r>
      <w:r>
        <w:rPr>
          <w:rFonts w:hint="eastAsia" w:ascii="宋体" w:hAnsi="宋体"/>
          <w:sz w:val="24"/>
        </w:rPr>
        <w:t>只能提供一套报价方案，采购人不接受任何有选择性报价。</w:t>
      </w:r>
      <w:r>
        <w:rPr>
          <w:rFonts w:hint="eastAsia" w:ascii="宋体" w:hAnsi="宋体"/>
          <w:sz w:val="24"/>
          <w:lang w:val="en-US" w:eastAsia="zh-CN"/>
        </w:rPr>
        <w:t>响应</w:t>
      </w:r>
      <w:r>
        <w:rPr>
          <w:rFonts w:hint="eastAsia" w:ascii="宋体" w:hAnsi="宋体"/>
          <w:sz w:val="24"/>
        </w:rPr>
        <w:t>文件应完整，包含采购文件中约定的所有内容。</w:t>
      </w:r>
    </w:p>
    <w:p>
      <w:pPr>
        <w:widowControl/>
        <w:spacing w:line="360" w:lineRule="auto"/>
        <w:ind w:firstLine="240" w:firstLineChars="100"/>
        <w:rPr>
          <w:rFonts w:ascii="宋体" w:hAnsi="宋体"/>
          <w:sz w:val="24"/>
        </w:rPr>
      </w:pPr>
      <w:r>
        <w:rPr>
          <w:rFonts w:hint="eastAsia" w:ascii="宋体" w:hAnsi="宋体"/>
          <w:sz w:val="24"/>
        </w:rPr>
        <w:t>2、供应商单价报价中漏报、少报的费用，视为此项费用已隐含在报价中，成交后不得再向采购人收取任何费用。</w:t>
      </w:r>
    </w:p>
    <w:p>
      <w:pPr>
        <w:kinsoku w:val="0"/>
        <w:overflowPunct w:val="0"/>
        <w:spacing w:line="360" w:lineRule="auto"/>
        <w:ind w:firstLine="240" w:firstLineChars="100"/>
        <w:rPr>
          <w:rFonts w:ascii="宋体" w:hAnsi="宋体"/>
          <w:sz w:val="24"/>
        </w:rPr>
      </w:pPr>
      <w:r>
        <w:rPr>
          <w:rFonts w:hint="eastAsia" w:ascii="宋体" w:hAnsi="宋体"/>
          <w:sz w:val="24"/>
        </w:rPr>
        <w:t>3、该项目为交钥匙项目，在完成实施过程中所需响应文件未提及的、项目完成必备设备（含辅材)由</w:t>
      </w:r>
      <w:r>
        <w:rPr>
          <w:rFonts w:hint="eastAsia" w:ascii="宋体" w:hAnsi="宋体"/>
          <w:sz w:val="24"/>
          <w:lang w:val="en-US" w:eastAsia="zh-CN"/>
        </w:rPr>
        <w:t>供应商</w:t>
      </w:r>
      <w:r>
        <w:rPr>
          <w:rFonts w:hint="eastAsia" w:ascii="宋体" w:hAnsi="宋体"/>
          <w:sz w:val="24"/>
        </w:rPr>
        <w:t>提供，保证项目顺利实施完成。</w:t>
      </w:r>
    </w:p>
    <w:p>
      <w:pPr>
        <w:pStyle w:val="61"/>
        <w:spacing w:line="360" w:lineRule="auto"/>
        <w:ind w:firstLine="240" w:firstLineChars="100"/>
        <w:rPr>
          <w:rFonts w:hint="eastAsia" w:ascii="宋体" w:hAnsi="宋体" w:eastAsia="宋体"/>
          <w:kern w:val="0"/>
          <w:sz w:val="24"/>
          <w:lang w:val="en-US" w:eastAsia="zh-CN"/>
        </w:rPr>
      </w:pPr>
      <w:r>
        <w:rPr>
          <w:rFonts w:hint="eastAsia" w:ascii="宋体" w:hAnsi="宋体"/>
          <w:kern w:val="0"/>
          <w:sz w:val="24"/>
          <w:lang w:val="en-US" w:eastAsia="zh-CN"/>
        </w:rPr>
        <w:t>4、</w:t>
      </w:r>
      <w:r>
        <w:rPr>
          <w:rFonts w:hint="eastAsia" w:ascii="宋体" w:hAnsi="宋体" w:eastAsia="宋体" w:cs="宋体"/>
          <w:b/>
          <w:color w:val="000000"/>
          <w:sz w:val="24"/>
          <w:szCs w:val="24"/>
        </w:rPr>
        <w:t>本</w:t>
      </w:r>
      <w:r>
        <w:rPr>
          <w:rFonts w:hint="eastAsia" w:ascii="宋体" w:hAnsi="宋体" w:eastAsia="宋体" w:cs="宋体"/>
          <w:b/>
          <w:color w:val="000000"/>
          <w:spacing w:val="4"/>
          <w:sz w:val="24"/>
          <w:szCs w:val="24"/>
        </w:rPr>
        <w:t>项目的采购预算为人民币</w:t>
      </w:r>
      <w:r>
        <w:rPr>
          <w:rFonts w:hint="eastAsia" w:ascii="宋体" w:hAnsi="宋体" w:cs="宋体"/>
          <w:b/>
          <w:color w:val="000000"/>
          <w:spacing w:val="4"/>
          <w:sz w:val="24"/>
          <w:szCs w:val="24"/>
          <w:highlight w:val="yellow"/>
          <w:lang w:val="en-US" w:eastAsia="zh-CN"/>
        </w:rPr>
        <w:t>2.00</w:t>
      </w:r>
      <w:r>
        <w:rPr>
          <w:rFonts w:hint="eastAsia" w:ascii="宋体" w:hAnsi="宋体" w:eastAsia="宋体" w:cs="宋体"/>
          <w:b/>
          <w:color w:val="000000"/>
          <w:spacing w:val="4"/>
          <w:sz w:val="24"/>
          <w:szCs w:val="24"/>
          <w:highlight w:val="yellow"/>
        </w:rPr>
        <w:t>万元</w:t>
      </w:r>
      <w:r>
        <w:rPr>
          <w:rFonts w:hint="eastAsia" w:ascii="宋体" w:hAnsi="宋体" w:eastAsia="宋体" w:cs="宋体"/>
          <w:b/>
          <w:color w:val="000000"/>
          <w:spacing w:val="4"/>
          <w:sz w:val="24"/>
          <w:szCs w:val="24"/>
        </w:rPr>
        <w:t>，采购预算为总报价的最高限价，总报价超过采购预算的属无效报价。</w:t>
      </w:r>
    </w:p>
    <w:p>
      <w:pPr>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kern w:val="0"/>
          <w:sz w:val="24"/>
          <w:lang w:val="en-US" w:eastAsia="zh-CN"/>
        </w:rPr>
        <w:t>5</w:t>
      </w:r>
      <w:r>
        <w:rPr>
          <w:rFonts w:hint="eastAsia" w:ascii="宋体" w:hAnsi="宋体"/>
          <w:kern w:val="0"/>
          <w:sz w:val="24"/>
        </w:rPr>
        <w:t>、</w:t>
      </w:r>
      <w:r>
        <w:rPr>
          <w:rFonts w:hint="eastAsia" w:ascii="宋体" w:hAnsi="宋体" w:eastAsia="宋体" w:cs="宋体"/>
          <w:sz w:val="24"/>
          <w:szCs w:val="24"/>
        </w:rPr>
        <w:t>供应商应</w:t>
      </w:r>
      <w:r>
        <w:rPr>
          <w:rFonts w:hint="eastAsia" w:ascii="宋体" w:hAnsi="宋体" w:eastAsia="宋体" w:cs="宋体"/>
          <w:kern w:val="0"/>
          <w:sz w:val="24"/>
          <w:szCs w:val="24"/>
          <w:shd w:val="clear" w:color="auto" w:fill="FFFFFF"/>
        </w:rPr>
        <w:t>一次报出不得更改的价格</w:t>
      </w:r>
      <w:r>
        <w:rPr>
          <w:rFonts w:hint="eastAsia" w:ascii="宋体" w:hAnsi="宋体" w:eastAsia="宋体" w:cs="宋体"/>
          <w:sz w:val="24"/>
          <w:szCs w:val="24"/>
        </w:rPr>
        <w:t>。采购</w:t>
      </w:r>
      <w:r>
        <w:rPr>
          <w:rFonts w:hint="eastAsia" w:ascii="宋体" w:hAnsi="宋体" w:cs="宋体"/>
          <w:sz w:val="24"/>
          <w:szCs w:val="24"/>
          <w:lang w:val="en-US" w:eastAsia="zh-CN"/>
        </w:rPr>
        <w:t>人</w:t>
      </w:r>
      <w:r>
        <w:rPr>
          <w:rFonts w:hint="eastAsia" w:ascii="宋体" w:hAnsi="宋体" w:eastAsia="宋体" w:cs="宋体"/>
          <w:sz w:val="24"/>
          <w:szCs w:val="24"/>
        </w:rPr>
        <w:t>不接受有任何可选择性的报价。</w:t>
      </w:r>
    </w:p>
    <w:p>
      <w:pPr>
        <w:pStyle w:val="3"/>
        <w:spacing w:before="0" w:after="0"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lang w:eastAsia="zh-CN"/>
        </w:rPr>
        <w:t>、合同签订</w:t>
      </w:r>
    </w:p>
    <w:p>
      <w:pPr>
        <w:pStyle w:val="13"/>
        <w:ind w:left="0" w:leftChars="0" w:right="-42"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eastAsia="宋体" w:cs="宋体"/>
          <w:sz w:val="24"/>
          <w:szCs w:val="24"/>
        </w:rPr>
        <w:t>供应商</w:t>
      </w:r>
      <w:r>
        <w:rPr>
          <w:rFonts w:hint="eastAsia" w:ascii="宋体" w:hAnsi="宋体" w:cs="宋体"/>
          <w:color w:val="auto"/>
          <w:sz w:val="24"/>
          <w:szCs w:val="24"/>
          <w:highlight w:val="none"/>
        </w:rPr>
        <w:t>在接到通知后与采购人签订合同。</w:t>
      </w:r>
    </w:p>
    <w:p>
      <w:pPr>
        <w:pStyle w:val="13"/>
        <w:ind w:left="0" w:leftChars="0" w:right="-42"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2、采购人的采购文件、</w:t>
      </w:r>
      <w:r>
        <w:rPr>
          <w:rFonts w:hint="eastAsia" w:ascii="宋体" w:hAnsi="宋体" w:eastAsia="宋体" w:cs="宋体"/>
          <w:sz w:val="24"/>
          <w:szCs w:val="24"/>
        </w:rPr>
        <w:t>供应商</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文件为签订合同的依据。</w:t>
      </w:r>
    </w:p>
    <w:p>
      <w:pPr>
        <w:pStyle w:val="3"/>
        <w:spacing w:before="0" w:after="0"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lang w:eastAsia="zh-CN"/>
        </w:rPr>
        <w:t>、验收条件及标准</w:t>
      </w:r>
    </w:p>
    <w:p>
      <w:pPr>
        <w:spacing w:line="360" w:lineRule="auto"/>
        <w:ind w:firstLine="240" w:firstLineChars="100"/>
        <w:rPr>
          <w:rFonts w:hint="eastAsia" w:ascii="宋体" w:hAnsi="宋体" w:cs="宋体"/>
          <w:sz w:val="24"/>
          <w:szCs w:val="24"/>
          <w:highlight w:val="none"/>
        </w:rPr>
      </w:pPr>
      <w:r>
        <w:rPr>
          <w:rFonts w:hint="eastAsia" w:ascii="宋体" w:hAnsi="宋体" w:cs="宋体"/>
          <w:sz w:val="24"/>
          <w:szCs w:val="24"/>
          <w:highlight w:val="none"/>
        </w:rPr>
        <w:t>1、验收依据：</w:t>
      </w:r>
      <w:r>
        <w:rPr>
          <w:rFonts w:hint="eastAsia" w:ascii="宋体" w:hAnsi="宋体" w:eastAsia="宋体" w:cs="宋体"/>
          <w:color w:val="000000"/>
          <w:sz w:val="24"/>
          <w:szCs w:val="24"/>
        </w:rPr>
        <w:t>采购人根据</w:t>
      </w:r>
      <w:r>
        <w:rPr>
          <w:rFonts w:hint="eastAsia" w:ascii="宋体" w:hAnsi="宋体" w:cs="宋体"/>
          <w:color w:val="000000"/>
          <w:sz w:val="24"/>
          <w:szCs w:val="24"/>
          <w:lang w:eastAsia="zh-CN"/>
        </w:rPr>
        <w:t>商务谈判</w:t>
      </w:r>
      <w:r>
        <w:rPr>
          <w:rFonts w:hint="eastAsia" w:ascii="宋体" w:hAnsi="宋体" w:eastAsia="宋体" w:cs="宋体"/>
          <w:color w:val="000000"/>
          <w:sz w:val="24"/>
          <w:szCs w:val="24"/>
        </w:rPr>
        <w:t>通知书、成交供应商的响应文件、合同及中华人民共和国有关标准进行验收。</w:t>
      </w:r>
    </w:p>
    <w:p>
      <w:pPr>
        <w:spacing w:line="360" w:lineRule="auto"/>
        <w:ind w:firstLine="240" w:firstLineChars="100"/>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、验收过程所发生的一切费用由成交供应商承担。</w:t>
      </w:r>
    </w:p>
    <w:p>
      <w:pPr>
        <w:pStyle w:val="3"/>
        <w:spacing w:before="0" w:after="0"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lang w:eastAsia="zh-CN"/>
        </w:rPr>
        <w:t>、其他要求及说明</w:t>
      </w:r>
    </w:p>
    <w:p>
      <w:pPr>
        <w:spacing w:line="360" w:lineRule="auto"/>
        <w:ind w:firstLine="240" w:firstLineChars="100"/>
        <w:rPr>
          <w:rFonts w:ascii="宋体" w:hAnsi="宋体"/>
          <w:sz w:val="24"/>
        </w:rPr>
      </w:pPr>
      <w:r>
        <w:rPr>
          <w:rFonts w:hint="eastAsia" w:ascii="宋体" w:hAnsi="宋体"/>
          <w:sz w:val="24"/>
          <w:lang w:val="en-US" w:eastAsia="zh-CN"/>
        </w:rPr>
        <w:t>1、</w:t>
      </w:r>
      <w:r>
        <w:rPr>
          <w:rFonts w:hint="eastAsia" w:ascii="宋体" w:hAnsi="宋体" w:eastAsia="宋体" w:cs="宋体"/>
          <w:sz w:val="24"/>
          <w:szCs w:val="24"/>
        </w:rPr>
        <w:t>供应商</w:t>
      </w:r>
      <w:r>
        <w:rPr>
          <w:rFonts w:hint="eastAsia" w:ascii="宋体" w:hAnsi="宋体"/>
          <w:sz w:val="24"/>
        </w:rPr>
        <w:t>应依据要求作出承诺并履行职责，承诺不得将所有服务内容的任何部分分包、转包出去、否则视为违约。如有违约，采购人有权解除协议并相应追究违约方的违约责任。</w:t>
      </w:r>
    </w:p>
    <w:p>
      <w:pPr>
        <w:autoSpaceDE w:val="0"/>
        <w:autoSpaceDN w:val="0"/>
        <w:adjustRightInd w:val="0"/>
        <w:spacing w:line="360" w:lineRule="auto"/>
        <w:ind w:firstLine="240" w:firstLineChars="100"/>
        <w:jc w:val="left"/>
        <w:rPr>
          <w:rFonts w:ascii="宋体" w:hAnsi="宋体"/>
          <w:kern w:val="0"/>
          <w:sz w:val="24"/>
        </w:rPr>
      </w:pPr>
      <w:r>
        <w:rPr>
          <w:rFonts w:hint="eastAsia" w:ascii="宋体" w:hAnsi="宋体"/>
          <w:kern w:val="0"/>
          <w:sz w:val="24"/>
          <w:lang w:val="en-US" w:eastAsia="zh-CN"/>
        </w:rPr>
        <w:t>2</w:t>
      </w:r>
      <w:r>
        <w:rPr>
          <w:rFonts w:hint="eastAsia" w:ascii="宋体" w:hAnsi="宋体"/>
          <w:kern w:val="0"/>
          <w:sz w:val="24"/>
        </w:rPr>
        <w:t>、</w:t>
      </w:r>
      <w:r>
        <w:rPr>
          <w:rFonts w:hint="eastAsia" w:ascii="宋体" w:hAnsi="宋体" w:eastAsia="宋体" w:cs="宋体"/>
          <w:sz w:val="24"/>
          <w:szCs w:val="24"/>
        </w:rPr>
        <w:t>供应商</w:t>
      </w:r>
      <w:r>
        <w:rPr>
          <w:rFonts w:hint="eastAsia" w:ascii="宋体" w:hAnsi="宋体"/>
          <w:kern w:val="0"/>
          <w:sz w:val="24"/>
        </w:rPr>
        <w:t>应依据采购文件要求及</w:t>
      </w:r>
      <w:r>
        <w:rPr>
          <w:rFonts w:hint="eastAsia" w:ascii="宋体" w:hAnsi="宋体"/>
          <w:kern w:val="0"/>
          <w:sz w:val="24"/>
          <w:lang w:val="en-US" w:eastAsia="zh-CN"/>
        </w:rPr>
        <w:t>商务谈判</w:t>
      </w:r>
      <w:r>
        <w:rPr>
          <w:rFonts w:hint="eastAsia" w:ascii="宋体" w:hAnsi="宋体"/>
          <w:kern w:val="0"/>
          <w:sz w:val="24"/>
        </w:rPr>
        <w:t>文件所作承诺履行职责，如有违约，采购人有权根据协议、合同采取措施保证本次采购项目的顺利进行，并相应追究违约方的违约责任。</w:t>
      </w:r>
    </w:p>
    <w:p>
      <w:pPr>
        <w:spacing w:line="360" w:lineRule="auto"/>
        <w:ind w:firstLine="240" w:firstLineChars="100"/>
        <w:rPr>
          <w:rFonts w:ascii="宋体" w:hAnsi="宋体" w:cs="Arial"/>
          <w:sz w:val="24"/>
        </w:rPr>
      </w:pPr>
      <w:r>
        <w:rPr>
          <w:rFonts w:hint="eastAsia" w:ascii="宋体" w:hAnsi="宋体" w:cs="Arial"/>
          <w:sz w:val="24"/>
          <w:lang w:val="en-US" w:eastAsia="zh-CN"/>
        </w:rPr>
        <w:t>3</w:t>
      </w:r>
      <w:r>
        <w:rPr>
          <w:rFonts w:hint="eastAsia" w:ascii="宋体" w:hAnsi="宋体" w:cs="Arial"/>
          <w:sz w:val="24"/>
        </w:rPr>
        <w:t>、</w:t>
      </w:r>
      <w:r>
        <w:rPr>
          <w:rFonts w:hint="eastAsia" w:ascii="宋体" w:hAnsi="宋体" w:eastAsia="宋体" w:cs="宋体"/>
          <w:sz w:val="24"/>
          <w:szCs w:val="24"/>
        </w:rPr>
        <w:t>供应商</w:t>
      </w:r>
      <w:r>
        <w:rPr>
          <w:rFonts w:hint="eastAsia" w:ascii="宋体" w:hAnsi="宋体" w:cs="Arial"/>
          <w:sz w:val="24"/>
        </w:rPr>
        <w:t>认为有利于采购人的其它优惠条款应单独列明。</w:t>
      </w:r>
    </w:p>
    <w:p>
      <w:pPr>
        <w:spacing w:line="360" w:lineRule="auto"/>
        <w:ind w:firstLine="240" w:firstLineChars="100"/>
        <w:rPr>
          <w:rFonts w:ascii="宋体" w:hAns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、成交供应商若有其它方面的优惠条件，可在报价文件中注明。</w:t>
      </w:r>
    </w:p>
    <w:p>
      <w:pPr>
        <w:spacing w:line="360" w:lineRule="auto"/>
        <w:ind w:firstLine="240" w:firstLineChars="100"/>
        <w:rPr>
          <w:rFonts w:ascii="宋体" w:hAnsi="宋体"/>
          <w:sz w:val="24"/>
          <w:szCs w:val="24"/>
          <w:highlight w:val="none"/>
        </w:rPr>
      </w:pPr>
      <w:r>
        <w:rPr>
          <w:rFonts w:hint="eastAsia" w:ascii="宋体" w:hAnsi="宋体"/>
          <w:sz w:val="24"/>
          <w:szCs w:val="24"/>
          <w:highlight w:val="none"/>
          <w:lang w:val="en-US" w:eastAsia="zh-CN"/>
        </w:rPr>
        <w:t>5</w:t>
      </w:r>
      <w:r>
        <w:rPr>
          <w:rFonts w:hint="eastAsia" w:ascii="宋体" w:hAnsi="宋体"/>
          <w:sz w:val="24"/>
          <w:szCs w:val="24"/>
          <w:highlight w:val="none"/>
        </w:rPr>
        <w:t>、</w:t>
      </w:r>
      <w:r>
        <w:rPr>
          <w:rFonts w:hint="eastAsia" w:ascii="宋体" w:hAnsi="宋体"/>
          <w:sz w:val="24"/>
        </w:rPr>
        <w:t>报价有效期不少于90天，否则其报价将被视为无效</w:t>
      </w:r>
      <w:r>
        <w:rPr>
          <w:rFonts w:hint="eastAsia" w:ascii="宋体" w:hAnsi="宋体"/>
          <w:sz w:val="24"/>
          <w:szCs w:val="24"/>
          <w:highlight w:val="none"/>
        </w:rPr>
        <w:t>。</w:t>
      </w:r>
    </w:p>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Pr>
        <w:pageBreakBefore w:val="0"/>
        <w:widowControl/>
        <w:kinsoku/>
        <w:wordWrap/>
        <w:overflowPunct/>
        <w:topLinePunct w:val="0"/>
        <w:autoSpaceDE/>
        <w:autoSpaceDN/>
        <w:bidi w:val="0"/>
        <w:adjustRightInd/>
        <w:snapToGrid/>
        <w:spacing w:before="0" w:beforeAutospacing="0" w:after="0" w:afterAutospacing="0" w:line="336" w:lineRule="auto"/>
        <w:jc w:val="both"/>
        <w:textAlignment w:val="auto"/>
        <w:rPr>
          <w:rFonts w:hint="eastAsia" w:ascii="宋体" w:hAnsi="宋体" w:eastAsia="宋体" w:cs="宋体"/>
          <w:b/>
          <w:bCs/>
          <w:kern w:val="2"/>
          <w:sz w:val="32"/>
          <w:szCs w:val="32"/>
          <w:lang w:val="en-US" w:eastAsia="zh-CN" w:bidi="ar-SA"/>
        </w:rPr>
      </w:pPr>
    </w:p>
    <w:p>
      <w:pPr>
        <w:pageBreakBefore w:val="0"/>
        <w:widowControl/>
        <w:kinsoku/>
        <w:wordWrap/>
        <w:overflowPunct/>
        <w:topLinePunct w:val="0"/>
        <w:autoSpaceDE/>
        <w:autoSpaceDN/>
        <w:bidi w:val="0"/>
        <w:adjustRightInd/>
        <w:snapToGrid/>
        <w:spacing w:before="0" w:beforeAutospacing="0" w:after="0" w:afterAutospacing="0" w:line="336" w:lineRule="auto"/>
        <w:jc w:val="both"/>
        <w:textAlignment w:val="auto"/>
        <w:rPr>
          <w:rFonts w:hint="eastAsia" w:ascii="宋体" w:hAnsi="宋体" w:eastAsia="宋体" w:cs="宋体"/>
          <w:b/>
          <w:bCs/>
          <w:kern w:val="2"/>
          <w:sz w:val="32"/>
          <w:szCs w:val="32"/>
          <w:lang w:val="en-US" w:eastAsia="zh-CN" w:bidi="ar-SA"/>
        </w:rPr>
      </w:pPr>
    </w:p>
    <w:p>
      <w:pPr>
        <w:pageBreakBefore w:val="0"/>
        <w:widowControl/>
        <w:kinsoku/>
        <w:wordWrap/>
        <w:overflowPunct/>
        <w:topLinePunct w:val="0"/>
        <w:autoSpaceDE/>
        <w:autoSpaceDN/>
        <w:bidi w:val="0"/>
        <w:adjustRightInd/>
        <w:snapToGrid/>
        <w:spacing w:before="0" w:beforeAutospacing="0" w:after="0" w:afterAutospacing="0" w:line="336" w:lineRule="auto"/>
        <w:jc w:val="both"/>
        <w:textAlignment w:val="auto"/>
        <w:rPr>
          <w:rFonts w:hint="eastAsia" w:ascii="宋体" w:hAnsi="宋体" w:eastAsia="宋体" w:cs="宋体"/>
          <w:b/>
          <w:bCs/>
          <w:kern w:val="2"/>
          <w:sz w:val="32"/>
          <w:szCs w:val="32"/>
          <w:lang w:val="en-US" w:eastAsia="zh-CN" w:bidi="ar-SA"/>
        </w:rPr>
      </w:pPr>
    </w:p>
    <w:p>
      <w:pPr>
        <w:pageBreakBefore w:val="0"/>
        <w:widowControl/>
        <w:kinsoku/>
        <w:wordWrap/>
        <w:overflowPunct/>
        <w:topLinePunct w:val="0"/>
        <w:autoSpaceDE/>
        <w:autoSpaceDN/>
        <w:bidi w:val="0"/>
        <w:adjustRightInd/>
        <w:snapToGrid/>
        <w:spacing w:before="0" w:beforeAutospacing="0" w:after="0" w:afterAutospacing="0" w:line="336" w:lineRule="auto"/>
        <w:jc w:val="both"/>
        <w:textAlignment w:val="auto"/>
        <w:rPr>
          <w:rFonts w:hint="eastAsia" w:ascii="宋体" w:hAnsi="宋体" w:eastAsia="宋体" w:cs="宋体"/>
          <w:b/>
          <w:bCs/>
          <w:kern w:val="2"/>
          <w:sz w:val="32"/>
          <w:szCs w:val="32"/>
          <w:lang w:val="en-US" w:eastAsia="zh-CN" w:bidi="ar-SA"/>
        </w:rPr>
      </w:pPr>
    </w:p>
    <w:p>
      <w:pPr>
        <w:pageBreakBefore w:val="0"/>
        <w:widowControl/>
        <w:kinsoku/>
        <w:wordWrap/>
        <w:overflowPunct/>
        <w:topLinePunct w:val="0"/>
        <w:autoSpaceDE/>
        <w:autoSpaceDN/>
        <w:bidi w:val="0"/>
        <w:adjustRightInd/>
        <w:snapToGrid/>
        <w:spacing w:before="0" w:beforeAutospacing="0" w:after="0" w:afterAutospacing="0" w:line="336" w:lineRule="auto"/>
        <w:jc w:val="both"/>
        <w:textAlignment w:val="auto"/>
        <w:rPr>
          <w:rFonts w:hint="eastAsia" w:ascii="宋体" w:hAnsi="宋体" w:eastAsia="宋体" w:cs="宋体"/>
          <w:b/>
          <w:bCs/>
          <w:kern w:val="2"/>
          <w:sz w:val="32"/>
          <w:szCs w:val="32"/>
          <w:lang w:val="en-US" w:eastAsia="zh-CN" w:bidi="ar-SA"/>
        </w:rPr>
      </w:pPr>
    </w:p>
    <w:p>
      <w:pPr>
        <w:pageBreakBefore w:val="0"/>
        <w:widowControl/>
        <w:kinsoku/>
        <w:wordWrap/>
        <w:overflowPunct/>
        <w:topLinePunct w:val="0"/>
        <w:autoSpaceDE/>
        <w:autoSpaceDN/>
        <w:bidi w:val="0"/>
        <w:adjustRightInd/>
        <w:snapToGrid/>
        <w:spacing w:before="0" w:beforeAutospacing="0" w:after="0" w:afterAutospacing="0" w:line="336" w:lineRule="auto"/>
        <w:jc w:val="both"/>
        <w:textAlignment w:val="auto"/>
        <w:rPr>
          <w:rFonts w:hint="eastAsia" w:ascii="宋体" w:hAnsi="宋体" w:eastAsia="宋体" w:cs="宋体"/>
          <w:b/>
          <w:bCs/>
          <w:kern w:val="2"/>
          <w:sz w:val="32"/>
          <w:szCs w:val="32"/>
          <w:lang w:val="en-US" w:eastAsia="zh-CN" w:bidi="ar-SA"/>
        </w:rPr>
      </w:pPr>
    </w:p>
    <w:p>
      <w:pPr>
        <w:pageBreakBefore w:val="0"/>
        <w:widowControl/>
        <w:kinsoku/>
        <w:wordWrap/>
        <w:overflowPunct/>
        <w:topLinePunct w:val="0"/>
        <w:autoSpaceDE/>
        <w:autoSpaceDN/>
        <w:bidi w:val="0"/>
        <w:adjustRightInd/>
        <w:snapToGrid/>
        <w:spacing w:before="0" w:beforeAutospacing="0" w:after="0" w:afterAutospacing="0" w:line="336" w:lineRule="auto"/>
        <w:jc w:val="both"/>
        <w:textAlignment w:val="auto"/>
        <w:rPr>
          <w:rFonts w:hint="eastAsia" w:ascii="宋体" w:hAnsi="宋体" w:eastAsia="宋体" w:cs="宋体"/>
          <w:b/>
          <w:bCs/>
          <w:kern w:val="2"/>
          <w:sz w:val="32"/>
          <w:szCs w:val="32"/>
          <w:lang w:val="en-US" w:eastAsia="zh-CN" w:bidi="ar-SA"/>
        </w:rPr>
      </w:pPr>
    </w:p>
    <w:p>
      <w:pPr>
        <w:pageBreakBefore w:val="0"/>
        <w:widowControl/>
        <w:kinsoku/>
        <w:wordWrap/>
        <w:overflowPunct/>
        <w:topLinePunct w:val="0"/>
        <w:autoSpaceDE/>
        <w:autoSpaceDN/>
        <w:bidi w:val="0"/>
        <w:adjustRightInd/>
        <w:snapToGrid/>
        <w:spacing w:before="0" w:beforeAutospacing="0" w:after="0" w:afterAutospacing="0" w:line="336" w:lineRule="auto"/>
        <w:jc w:val="both"/>
        <w:textAlignment w:val="auto"/>
        <w:rPr>
          <w:rFonts w:hint="eastAsia" w:ascii="宋体" w:hAnsi="宋体" w:eastAsia="宋体" w:cs="宋体"/>
          <w:b/>
          <w:bCs/>
          <w:kern w:val="2"/>
          <w:sz w:val="32"/>
          <w:szCs w:val="32"/>
          <w:lang w:val="en-US" w:eastAsia="zh-CN" w:bidi="ar-SA"/>
        </w:rPr>
      </w:pPr>
    </w:p>
    <w:p>
      <w:pPr>
        <w:pageBreakBefore w:val="0"/>
        <w:widowControl/>
        <w:kinsoku/>
        <w:wordWrap/>
        <w:overflowPunct/>
        <w:topLinePunct w:val="0"/>
        <w:autoSpaceDE/>
        <w:autoSpaceDN/>
        <w:bidi w:val="0"/>
        <w:adjustRightInd/>
        <w:snapToGrid/>
        <w:spacing w:before="0" w:beforeAutospacing="0" w:after="0" w:afterAutospacing="0" w:line="336" w:lineRule="auto"/>
        <w:jc w:val="both"/>
        <w:textAlignment w:val="auto"/>
        <w:rPr>
          <w:rFonts w:hint="eastAsia" w:ascii="宋体" w:hAnsi="宋体" w:eastAsia="宋体" w:cs="宋体"/>
          <w:b/>
          <w:bCs/>
          <w:kern w:val="2"/>
          <w:sz w:val="32"/>
          <w:szCs w:val="32"/>
          <w:lang w:val="en-US" w:eastAsia="zh-CN" w:bidi="ar-SA"/>
        </w:rPr>
      </w:pPr>
    </w:p>
    <w:p>
      <w:pPr>
        <w:pageBreakBefore w:val="0"/>
        <w:widowControl/>
        <w:kinsoku/>
        <w:wordWrap/>
        <w:overflowPunct/>
        <w:topLinePunct w:val="0"/>
        <w:autoSpaceDE/>
        <w:autoSpaceDN/>
        <w:bidi w:val="0"/>
        <w:adjustRightInd/>
        <w:snapToGrid/>
        <w:spacing w:before="0" w:beforeAutospacing="0" w:after="0" w:afterAutospacing="0" w:line="336" w:lineRule="auto"/>
        <w:jc w:val="both"/>
        <w:textAlignment w:val="auto"/>
        <w:rPr>
          <w:rFonts w:hint="eastAsia" w:ascii="宋体" w:hAnsi="宋体" w:eastAsia="宋体" w:cs="宋体"/>
          <w:b/>
          <w:bCs/>
          <w:kern w:val="2"/>
          <w:sz w:val="32"/>
          <w:szCs w:val="32"/>
          <w:lang w:val="en-US" w:eastAsia="zh-CN" w:bidi="ar-SA"/>
        </w:rPr>
      </w:pPr>
    </w:p>
    <w:p>
      <w:pPr>
        <w:pageBreakBefore w:val="0"/>
        <w:widowControl/>
        <w:kinsoku/>
        <w:wordWrap/>
        <w:overflowPunct/>
        <w:topLinePunct w:val="0"/>
        <w:autoSpaceDE/>
        <w:autoSpaceDN/>
        <w:bidi w:val="0"/>
        <w:adjustRightInd/>
        <w:snapToGrid/>
        <w:spacing w:before="0" w:beforeAutospacing="0" w:after="0" w:afterAutospacing="0" w:line="336" w:lineRule="auto"/>
        <w:jc w:val="both"/>
        <w:textAlignment w:val="auto"/>
        <w:rPr>
          <w:rFonts w:hint="eastAsia" w:ascii="宋体" w:hAnsi="宋体" w:eastAsia="宋体" w:cs="宋体"/>
          <w:b/>
          <w:bCs/>
          <w:kern w:val="2"/>
          <w:sz w:val="32"/>
          <w:szCs w:val="32"/>
          <w:lang w:val="en-US" w:eastAsia="zh-CN" w:bidi="ar-SA"/>
        </w:rPr>
      </w:pPr>
    </w:p>
    <w:p>
      <w:pPr>
        <w:pageBreakBefore w:val="0"/>
        <w:widowControl/>
        <w:kinsoku/>
        <w:wordWrap/>
        <w:overflowPunct/>
        <w:topLinePunct w:val="0"/>
        <w:autoSpaceDE/>
        <w:autoSpaceDN/>
        <w:bidi w:val="0"/>
        <w:adjustRightInd/>
        <w:snapToGrid/>
        <w:spacing w:before="0" w:beforeAutospacing="0" w:after="0" w:afterAutospacing="0" w:line="336" w:lineRule="auto"/>
        <w:jc w:val="both"/>
        <w:textAlignment w:val="auto"/>
        <w:rPr>
          <w:rFonts w:hint="eastAsia" w:ascii="宋体" w:hAnsi="宋体" w:eastAsia="宋体" w:cs="宋体"/>
          <w:b/>
          <w:bCs/>
          <w:kern w:val="2"/>
          <w:sz w:val="32"/>
          <w:szCs w:val="32"/>
          <w:lang w:val="en-US" w:eastAsia="zh-CN" w:bidi="ar-SA"/>
        </w:rPr>
      </w:pPr>
    </w:p>
    <w:p>
      <w:pPr>
        <w:pageBreakBefore w:val="0"/>
        <w:widowControl/>
        <w:kinsoku/>
        <w:wordWrap/>
        <w:overflowPunct/>
        <w:topLinePunct w:val="0"/>
        <w:autoSpaceDE/>
        <w:autoSpaceDN/>
        <w:bidi w:val="0"/>
        <w:adjustRightInd/>
        <w:snapToGrid/>
        <w:spacing w:before="0" w:beforeAutospacing="0" w:after="0" w:afterAutospacing="0" w:line="336" w:lineRule="auto"/>
        <w:jc w:val="both"/>
        <w:textAlignment w:val="auto"/>
        <w:rPr>
          <w:rFonts w:hint="eastAsia" w:ascii="宋体" w:hAnsi="宋体" w:eastAsia="宋体" w:cs="宋体"/>
          <w:b/>
          <w:bCs/>
          <w:kern w:val="2"/>
          <w:sz w:val="32"/>
          <w:szCs w:val="32"/>
          <w:lang w:val="en-US" w:eastAsia="zh-CN" w:bidi="ar-SA"/>
        </w:rPr>
      </w:pPr>
    </w:p>
    <w:p>
      <w:pPr>
        <w:pageBreakBefore w:val="0"/>
        <w:widowControl/>
        <w:kinsoku/>
        <w:wordWrap/>
        <w:overflowPunct/>
        <w:topLinePunct w:val="0"/>
        <w:autoSpaceDE/>
        <w:autoSpaceDN/>
        <w:bidi w:val="0"/>
        <w:adjustRightInd/>
        <w:snapToGrid/>
        <w:spacing w:before="0" w:beforeAutospacing="0" w:after="0" w:afterAutospacing="0" w:line="336" w:lineRule="auto"/>
        <w:jc w:val="both"/>
        <w:textAlignment w:val="auto"/>
        <w:rPr>
          <w:rFonts w:hint="eastAsia" w:ascii="宋体" w:hAnsi="宋体" w:eastAsia="宋体" w:cs="宋体"/>
          <w:b/>
          <w:bCs/>
          <w:kern w:val="2"/>
          <w:sz w:val="32"/>
          <w:szCs w:val="32"/>
          <w:lang w:val="en-US" w:eastAsia="zh-CN" w:bidi="ar-SA"/>
        </w:rPr>
      </w:pPr>
    </w:p>
    <w:p>
      <w:pPr>
        <w:pageBreakBefore w:val="0"/>
        <w:widowControl/>
        <w:kinsoku/>
        <w:wordWrap/>
        <w:overflowPunct/>
        <w:topLinePunct w:val="0"/>
        <w:autoSpaceDE/>
        <w:autoSpaceDN/>
        <w:bidi w:val="0"/>
        <w:adjustRightInd/>
        <w:snapToGrid/>
        <w:spacing w:before="0" w:beforeAutospacing="0" w:after="0" w:afterAutospacing="0" w:line="336" w:lineRule="auto"/>
        <w:jc w:val="both"/>
        <w:textAlignment w:val="auto"/>
        <w:rPr>
          <w:rFonts w:hint="eastAsia" w:ascii="宋体" w:hAnsi="宋体" w:eastAsia="宋体" w:cs="宋体"/>
          <w:b/>
          <w:bCs/>
          <w:kern w:val="2"/>
          <w:sz w:val="32"/>
          <w:szCs w:val="32"/>
          <w:lang w:val="en-US" w:eastAsia="zh-CN" w:bidi="ar-SA"/>
        </w:rPr>
      </w:pPr>
    </w:p>
    <w:p>
      <w:pPr>
        <w:pageBreakBefore w:val="0"/>
        <w:widowControl/>
        <w:kinsoku/>
        <w:wordWrap/>
        <w:overflowPunct/>
        <w:topLinePunct w:val="0"/>
        <w:autoSpaceDE/>
        <w:autoSpaceDN/>
        <w:bidi w:val="0"/>
        <w:adjustRightInd/>
        <w:snapToGrid/>
        <w:spacing w:before="0" w:beforeAutospacing="0" w:after="0" w:afterAutospacing="0" w:line="336" w:lineRule="auto"/>
        <w:jc w:val="both"/>
        <w:textAlignment w:val="auto"/>
        <w:rPr>
          <w:rFonts w:hint="eastAsia" w:ascii="宋体" w:hAnsi="宋体" w:eastAsia="宋体" w:cs="宋体"/>
          <w:b/>
          <w:bCs/>
          <w:kern w:val="2"/>
          <w:sz w:val="32"/>
          <w:szCs w:val="32"/>
          <w:lang w:val="en-US" w:eastAsia="zh-CN" w:bidi="ar-SA"/>
        </w:rPr>
      </w:pPr>
    </w:p>
    <w:p>
      <w:pPr>
        <w:spacing w:line="360" w:lineRule="auto"/>
        <w:jc w:val="center"/>
        <w:rPr>
          <w:rFonts w:hint="eastAsia" w:ascii="宋体" w:hAnsi="宋体" w:cs="宋体"/>
          <w:b/>
          <w:bCs/>
          <w:color w:val="auto"/>
          <w:kern w:val="44"/>
          <w:sz w:val="44"/>
          <w:szCs w:val="44"/>
          <w:highlight w:val="none"/>
        </w:rPr>
      </w:pPr>
    </w:p>
    <w:p>
      <w:pPr>
        <w:spacing w:line="360" w:lineRule="auto"/>
        <w:jc w:val="center"/>
        <w:rPr>
          <w:rFonts w:ascii="宋体" w:hAnsi="宋体" w:cs="宋体"/>
          <w:b/>
          <w:color w:val="auto"/>
          <w:sz w:val="32"/>
          <w:highlight w:val="none"/>
        </w:rPr>
      </w:pPr>
      <w:r>
        <w:rPr>
          <w:rFonts w:hint="eastAsia" w:ascii="宋体" w:hAnsi="宋体" w:cs="宋体"/>
          <w:b/>
          <w:bCs/>
          <w:color w:val="auto"/>
          <w:kern w:val="44"/>
          <w:sz w:val="44"/>
          <w:szCs w:val="44"/>
          <w:highlight w:val="none"/>
        </w:rPr>
        <w:t>第四章  采购合同</w:t>
      </w:r>
    </w:p>
    <w:tbl>
      <w:tblPr>
        <w:tblStyle w:val="20"/>
        <w:tblW w:w="0" w:type="auto"/>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8840" w:type="dxa"/>
          </w:tcPr>
          <w:p>
            <w:pPr>
              <w:spacing w:line="420" w:lineRule="exact"/>
              <w:rPr>
                <w:rFonts w:ascii="宋体" w:hAnsi="宋体" w:cs="宋体"/>
                <w:color w:val="auto"/>
                <w:sz w:val="24"/>
                <w:highlight w:val="none"/>
              </w:rPr>
            </w:pPr>
            <w:r>
              <w:rPr>
                <w:rFonts w:hint="eastAsia" w:ascii="宋体" w:hAnsi="宋体" w:cs="宋体"/>
                <w:color w:val="auto"/>
                <w:sz w:val="24"/>
                <w:highlight w:val="none"/>
              </w:rPr>
              <w:t xml:space="preserve">注释： </w:t>
            </w:r>
          </w:p>
          <w:p>
            <w:pPr>
              <w:spacing w:line="420" w:lineRule="exact"/>
              <w:rPr>
                <w:rFonts w:ascii="宋体" w:hAnsi="宋体" w:cs="宋体"/>
                <w:color w:val="auto"/>
                <w:highlight w:val="none"/>
              </w:rPr>
            </w:pPr>
            <w:r>
              <w:rPr>
                <w:rFonts w:hint="eastAsia" w:ascii="宋体" w:hAnsi="宋体" w:cs="宋体"/>
                <w:color w:val="auto"/>
                <w:sz w:val="24"/>
                <w:highlight w:val="none"/>
              </w:rPr>
              <w:t xml:space="preserve">   本格式条款仅作为双方签订合同的参考，为阐明各方的权利和义务，经协商可增加新的条款、修改相关条款， 但不得与采购文件、报价文件的实质性内容相背离。</w:t>
            </w:r>
          </w:p>
        </w:tc>
      </w:tr>
    </w:tbl>
    <w:p>
      <w:pPr>
        <w:spacing w:line="360" w:lineRule="auto"/>
        <w:ind w:left="69"/>
        <w:jc w:val="right"/>
        <w:rPr>
          <w:rFonts w:hint="eastAsia" w:ascii="宋体" w:hAnsi="宋体" w:eastAsia="宋体" w:cs="宋体"/>
          <w:sz w:val="24"/>
          <w:highlight w:val="none"/>
        </w:rPr>
      </w:pPr>
    </w:p>
    <w:p>
      <w:pPr>
        <w:spacing w:line="360" w:lineRule="auto"/>
        <w:ind w:left="69"/>
        <w:jc w:val="right"/>
        <w:rPr>
          <w:rFonts w:hint="eastAsia" w:ascii="宋体" w:hAnsi="宋体" w:eastAsia="宋体" w:cs="宋体"/>
          <w:sz w:val="24"/>
          <w:highlight w:val="none"/>
          <w:u w:val="single"/>
        </w:rPr>
      </w:pPr>
      <w:r>
        <w:rPr>
          <w:rFonts w:hint="eastAsia" w:ascii="宋体" w:hAnsi="宋体" w:eastAsia="宋体" w:cs="宋体"/>
          <w:sz w:val="24"/>
          <w:highlight w:val="none"/>
        </w:rPr>
        <w:t>合同号：</w:t>
      </w:r>
      <w:r>
        <w:rPr>
          <w:rFonts w:hint="eastAsia" w:ascii="宋体" w:hAnsi="宋体" w:eastAsia="宋体" w:cs="宋体"/>
          <w:sz w:val="24"/>
          <w:highlight w:val="none"/>
          <w:u w:val="single"/>
        </w:rPr>
        <w:t xml:space="preserve">                  .</w:t>
      </w:r>
    </w:p>
    <w:p>
      <w:pPr>
        <w:spacing w:line="360" w:lineRule="auto"/>
        <w:ind w:left="69"/>
        <w:rPr>
          <w:rFonts w:ascii="宋体" w:hAnsi="宋体"/>
          <w:sz w:val="24"/>
        </w:rPr>
      </w:pPr>
      <w:r>
        <w:rPr>
          <w:rFonts w:hint="eastAsia" w:ascii="宋体" w:hAnsi="宋体"/>
          <w:sz w:val="24"/>
        </w:rPr>
        <w:t xml:space="preserve">甲方(采购人)：                            签定地点：                   </w:t>
      </w:r>
    </w:p>
    <w:p>
      <w:pPr>
        <w:spacing w:line="360" w:lineRule="auto"/>
        <w:ind w:left="69"/>
        <w:rPr>
          <w:rFonts w:ascii="宋体" w:hAnsi="宋体"/>
          <w:sz w:val="24"/>
        </w:rPr>
      </w:pPr>
      <w:r>
        <w:rPr>
          <w:rFonts w:hint="eastAsia" w:ascii="宋体" w:hAnsi="宋体"/>
          <w:sz w:val="24"/>
        </w:rPr>
        <w:t>乙方（成交供应商）：                        签定日期：      年   月   日</w:t>
      </w:r>
    </w:p>
    <w:p>
      <w:pPr>
        <w:spacing w:line="360" w:lineRule="auto"/>
        <w:ind w:left="69"/>
        <w:rPr>
          <w:rFonts w:ascii="宋体" w:hAnsi="宋体"/>
          <w:sz w:val="24"/>
        </w:rPr>
      </w:pPr>
      <w:r>
        <w:rPr>
          <w:rFonts w:hint="eastAsia" w:ascii="宋体" w:hAnsi="宋体"/>
          <w:sz w:val="24"/>
        </w:rPr>
        <w:t xml:space="preserve">    根据甲方对进行谈判采购（项目编号：）的采购结果，乙方为成交供应商，现依照采购文件、报价文件及有关法律、法规、规章规定的内容，双方达成如下协议：</w:t>
      </w:r>
    </w:p>
    <w:p>
      <w:pPr>
        <w:spacing w:line="360" w:lineRule="auto"/>
        <w:ind w:left="69"/>
        <w:rPr>
          <w:rFonts w:ascii="宋体" w:hAnsi="宋体"/>
          <w:sz w:val="24"/>
        </w:rPr>
      </w:pPr>
      <w:r>
        <w:rPr>
          <w:rFonts w:hint="eastAsia" w:ascii="宋体" w:hAnsi="宋体"/>
          <w:sz w:val="24"/>
        </w:rPr>
        <w:t>1、合同标的和合同价格</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1313"/>
        <w:gridCol w:w="1470"/>
        <w:gridCol w:w="150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exact"/>
        </w:trPr>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ascii="宋体" w:hAnsi="宋体"/>
                <w:sz w:val="24"/>
              </w:rPr>
            </w:pPr>
            <w:r>
              <w:rPr>
                <w:rFonts w:hint="eastAsia" w:ascii="宋体" w:hAnsi="宋体"/>
                <w:sz w:val="24"/>
              </w:rPr>
              <w:t>项目名称</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ascii="宋体" w:hAnsi="宋体"/>
                <w:sz w:val="24"/>
              </w:rPr>
            </w:pPr>
            <w:r>
              <w:rPr>
                <w:rFonts w:hint="eastAsia" w:ascii="宋体" w:hAnsi="宋体"/>
                <w:sz w:val="24"/>
              </w:rPr>
              <w:t>服务商</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ascii="宋体" w:hAnsi="宋体"/>
                <w:sz w:val="24"/>
              </w:rPr>
            </w:pPr>
            <w:r>
              <w:rPr>
                <w:rFonts w:hint="eastAsia" w:ascii="宋体" w:hAnsi="宋体"/>
                <w:sz w:val="24"/>
              </w:rPr>
              <w:t>数 量</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ascii="宋体" w:hAnsi="宋体"/>
                <w:sz w:val="24"/>
              </w:rPr>
            </w:pPr>
            <w:r>
              <w:rPr>
                <w:rFonts w:hint="eastAsia" w:ascii="宋体" w:hAnsi="宋体"/>
                <w:sz w:val="24"/>
              </w:rPr>
              <w:t>单 价</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ascii="宋体" w:hAnsi="宋体"/>
                <w:sz w:val="24"/>
              </w:rPr>
            </w:pPr>
            <w:r>
              <w:rPr>
                <w:rFonts w:hint="eastAsia" w:ascii="宋体" w:hAnsi="宋体"/>
                <w:sz w:val="24"/>
              </w:rPr>
              <w:t>总 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ascii="宋体" w:hAnsi="宋体"/>
                <w:sz w:val="24"/>
              </w:rPr>
            </w:pPr>
            <w:r>
              <w:rPr>
                <w:rFonts w:hint="eastAsia" w:ascii="宋体" w:hAnsi="宋体"/>
                <w:sz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p>
            <w:pPr>
              <w:spacing w:line="360" w:lineRule="auto"/>
              <w:ind w:left="69"/>
              <w:rPr>
                <w:rFonts w:ascii="宋体" w:hAnsi="宋体"/>
                <w:sz w:val="24"/>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31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p>
            <w:pPr>
              <w:spacing w:line="360" w:lineRule="auto"/>
              <w:ind w:left="69"/>
              <w:rPr>
                <w:rFonts w:ascii="宋体" w:hAnsi="宋体"/>
                <w:sz w:val="24"/>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31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p>
            <w:pPr>
              <w:spacing w:line="360" w:lineRule="auto"/>
              <w:ind w:left="69"/>
              <w:rPr>
                <w:rFonts w:ascii="宋体" w:hAnsi="宋体"/>
                <w:sz w:val="24"/>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31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p>
            <w:pPr>
              <w:spacing w:line="360" w:lineRule="auto"/>
              <w:ind w:left="69"/>
              <w:rPr>
                <w:rFonts w:ascii="宋体" w:hAnsi="宋体"/>
                <w:sz w:val="24"/>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31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r>
    </w:tbl>
    <w:p>
      <w:pPr>
        <w:spacing w:line="360" w:lineRule="auto"/>
        <w:ind w:left="69"/>
        <w:rPr>
          <w:rFonts w:ascii="宋体" w:hAnsi="宋体"/>
          <w:sz w:val="24"/>
        </w:rPr>
      </w:pPr>
      <w:r>
        <w:rPr>
          <w:rFonts w:hint="eastAsia" w:ascii="宋体" w:hAnsi="宋体"/>
          <w:sz w:val="24"/>
        </w:rPr>
        <w:t>2、服务地点:</w:t>
      </w:r>
    </w:p>
    <w:p>
      <w:pPr>
        <w:spacing w:line="360" w:lineRule="auto"/>
        <w:ind w:left="69"/>
        <w:rPr>
          <w:rFonts w:ascii="宋体" w:hAnsi="宋体"/>
          <w:sz w:val="24"/>
        </w:rPr>
      </w:pPr>
    </w:p>
    <w:p>
      <w:pPr>
        <w:spacing w:line="360" w:lineRule="auto"/>
        <w:ind w:left="69"/>
        <w:rPr>
          <w:rFonts w:ascii="宋体" w:hAnsi="宋体"/>
          <w:sz w:val="24"/>
        </w:rPr>
      </w:pPr>
      <w:r>
        <w:rPr>
          <w:rFonts w:hint="eastAsia" w:ascii="宋体" w:hAnsi="宋体"/>
          <w:sz w:val="24"/>
        </w:rPr>
        <w:t>3、项目清单：</w:t>
      </w:r>
    </w:p>
    <w:p>
      <w:pPr>
        <w:spacing w:line="360" w:lineRule="auto"/>
        <w:ind w:left="69"/>
        <w:rPr>
          <w:rFonts w:ascii="宋体" w:hAnsi="宋体"/>
          <w:sz w:val="24"/>
        </w:rPr>
      </w:pPr>
    </w:p>
    <w:p>
      <w:pPr>
        <w:spacing w:line="360" w:lineRule="auto"/>
        <w:ind w:left="69"/>
        <w:rPr>
          <w:rFonts w:ascii="宋体" w:hAnsi="宋体"/>
          <w:sz w:val="24"/>
        </w:rPr>
      </w:pPr>
      <w:r>
        <w:rPr>
          <w:rFonts w:hint="eastAsia" w:ascii="宋体" w:hAnsi="宋体"/>
          <w:sz w:val="24"/>
        </w:rPr>
        <w:t>4、付款方式与条件：</w:t>
      </w:r>
    </w:p>
    <w:p>
      <w:pPr>
        <w:spacing w:line="360" w:lineRule="auto"/>
        <w:ind w:left="69"/>
        <w:rPr>
          <w:rFonts w:ascii="宋体" w:hAnsi="宋体"/>
          <w:sz w:val="24"/>
        </w:rPr>
      </w:pPr>
    </w:p>
    <w:p>
      <w:pPr>
        <w:spacing w:line="360" w:lineRule="auto"/>
        <w:ind w:left="69"/>
        <w:rPr>
          <w:rFonts w:ascii="宋体" w:hAnsi="宋体"/>
          <w:sz w:val="24"/>
        </w:rPr>
      </w:pPr>
      <w:r>
        <w:rPr>
          <w:rFonts w:hint="eastAsia" w:ascii="宋体" w:hAnsi="宋体"/>
          <w:sz w:val="24"/>
        </w:rPr>
        <w:t>5、质量要求和技术标准：</w:t>
      </w:r>
    </w:p>
    <w:p>
      <w:pPr>
        <w:spacing w:line="360" w:lineRule="auto"/>
        <w:ind w:left="69"/>
        <w:rPr>
          <w:rFonts w:ascii="宋体" w:hAnsi="宋体"/>
          <w:sz w:val="24"/>
        </w:rPr>
      </w:pPr>
    </w:p>
    <w:p>
      <w:pPr>
        <w:spacing w:line="360" w:lineRule="auto"/>
        <w:ind w:left="69"/>
        <w:rPr>
          <w:rFonts w:ascii="宋体" w:hAnsi="宋体"/>
          <w:sz w:val="24"/>
        </w:rPr>
      </w:pPr>
      <w:r>
        <w:rPr>
          <w:rFonts w:hint="eastAsia" w:ascii="宋体" w:hAnsi="宋体"/>
          <w:sz w:val="24"/>
        </w:rPr>
        <w:t>6、技术服务、人员培训及技术资料</w:t>
      </w:r>
    </w:p>
    <w:p>
      <w:pPr>
        <w:spacing w:line="360" w:lineRule="auto"/>
        <w:ind w:left="69"/>
        <w:rPr>
          <w:rFonts w:ascii="宋体" w:hAnsi="宋体"/>
          <w:sz w:val="24"/>
        </w:rPr>
      </w:pPr>
      <w:r>
        <w:rPr>
          <w:rFonts w:hint="eastAsia" w:ascii="宋体" w:hAnsi="宋体"/>
          <w:sz w:val="24"/>
        </w:rPr>
        <w:t xml:space="preserve">  （技术服务、人员培训及技术资料应按采购文件要求</w:t>
      </w:r>
      <w:r>
        <w:rPr>
          <w:rFonts w:hint="eastAsia" w:ascii="宋体" w:hAnsi="宋体" w:cs="宋体"/>
          <w:sz w:val="24"/>
        </w:rPr>
        <w:t>填列</w:t>
      </w:r>
      <w:r>
        <w:rPr>
          <w:rFonts w:hint="eastAsia" w:ascii="宋体" w:hAnsi="宋体"/>
          <w:sz w:val="24"/>
        </w:rPr>
        <w:t>。）</w:t>
      </w:r>
    </w:p>
    <w:p>
      <w:pPr>
        <w:spacing w:line="360" w:lineRule="auto"/>
        <w:ind w:left="69"/>
        <w:rPr>
          <w:rFonts w:ascii="宋体" w:hAnsi="宋体"/>
          <w:sz w:val="24"/>
        </w:rPr>
      </w:pPr>
      <w:r>
        <w:rPr>
          <w:rFonts w:hint="eastAsia" w:ascii="宋体" w:hAnsi="宋体"/>
          <w:sz w:val="24"/>
        </w:rPr>
        <w:t>7、验收</w:t>
      </w:r>
    </w:p>
    <w:p>
      <w:pPr>
        <w:spacing w:line="360" w:lineRule="auto"/>
        <w:ind w:left="69" w:firstLine="480" w:firstLineChars="200"/>
        <w:rPr>
          <w:rFonts w:ascii="宋体" w:hAnsi="宋体"/>
          <w:sz w:val="24"/>
        </w:rPr>
      </w:pPr>
      <w:r>
        <w:rPr>
          <w:rFonts w:hint="eastAsia" w:ascii="宋体" w:hAnsi="宋体"/>
          <w:sz w:val="24"/>
        </w:rPr>
        <w:t>（项目验收标准和方法应按采购文件要求</w:t>
      </w:r>
      <w:r>
        <w:rPr>
          <w:rFonts w:hint="eastAsia" w:ascii="宋体" w:hAnsi="宋体" w:cs="宋体"/>
          <w:sz w:val="24"/>
        </w:rPr>
        <w:t>填列</w:t>
      </w:r>
      <w:r>
        <w:rPr>
          <w:rFonts w:hint="eastAsia" w:ascii="宋体" w:hAnsi="宋体"/>
          <w:sz w:val="24"/>
        </w:rPr>
        <w:t>。）验收结果经双方确认后，双方代表必须按规定的验收交接单上的项目对照本合同填好验收结果并签名盖章。</w:t>
      </w:r>
    </w:p>
    <w:p>
      <w:pPr>
        <w:spacing w:line="360" w:lineRule="auto"/>
        <w:ind w:left="69"/>
        <w:rPr>
          <w:rFonts w:ascii="宋体" w:hAnsi="宋体"/>
          <w:sz w:val="24"/>
        </w:rPr>
      </w:pPr>
      <w:r>
        <w:rPr>
          <w:rFonts w:hint="eastAsia" w:ascii="宋体" w:hAnsi="宋体"/>
          <w:sz w:val="24"/>
        </w:rPr>
        <w:t>8、质量保证</w:t>
      </w:r>
    </w:p>
    <w:p>
      <w:pPr>
        <w:spacing w:line="360" w:lineRule="auto"/>
        <w:ind w:left="69" w:firstLine="480" w:firstLineChars="200"/>
        <w:rPr>
          <w:rFonts w:ascii="宋体" w:hAnsi="宋体"/>
          <w:sz w:val="24"/>
        </w:rPr>
      </w:pPr>
      <w:r>
        <w:rPr>
          <w:rFonts w:hint="eastAsia" w:ascii="宋体" w:hAnsi="宋体"/>
          <w:sz w:val="24"/>
        </w:rPr>
        <w:t>在服务期内，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w:t>
      </w:r>
    </w:p>
    <w:p>
      <w:pPr>
        <w:spacing w:line="360" w:lineRule="auto"/>
        <w:ind w:left="69"/>
        <w:rPr>
          <w:rFonts w:ascii="宋体" w:hAnsi="宋体"/>
          <w:sz w:val="24"/>
        </w:rPr>
      </w:pPr>
      <w:r>
        <w:rPr>
          <w:rFonts w:hint="eastAsia" w:ascii="宋体" w:hAnsi="宋体"/>
          <w:sz w:val="24"/>
        </w:rPr>
        <w:t>9、知识产权：</w:t>
      </w:r>
    </w:p>
    <w:p>
      <w:pPr>
        <w:spacing w:line="360" w:lineRule="auto"/>
        <w:ind w:left="69" w:firstLine="480" w:firstLineChars="200"/>
        <w:rPr>
          <w:rFonts w:ascii="宋体" w:hAnsi="宋体"/>
          <w:sz w:val="24"/>
        </w:rPr>
      </w:pPr>
      <w:r>
        <w:rPr>
          <w:rFonts w:hint="eastAsia" w:ascii="宋体" w:hAnsi="宋体"/>
          <w:sz w:val="24"/>
        </w:rPr>
        <w:t>乙方须保障甲方在使用该服务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left="69"/>
        <w:rPr>
          <w:rFonts w:ascii="宋体" w:hAnsi="宋体"/>
          <w:sz w:val="24"/>
        </w:rPr>
      </w:pPr>
      <w:r>
        <w:rPr>
          <w:rFonts w:hint="eastAsia" w:ascii="宋体" w:hAnsi="宋体"/>
          <w:sz w:val="24"/>
        </w:rPr>
        <w:t>10、违约责任</w:t>
      </w:r>
    </w:p>
    <w:p>
      <w:pPr>
        <w:spacing w:line="360" w:lineRule="auto"/>
        <w:ind w:left="69" w:firstLine="480"/>
        <w:rPr>
          <w:rFonts w:ascii="宋体" w:hAnsi="宋体"/>
          <w:sz w:val="24"/>
        </w:rPr>
      </w:pPr>
      <w:r>
        <w:rPr>
          <w:rFonts w:hint="eastAsia" w:ascii="宋体" w:hAnsi="宋体"/>
          <w:sz w:val="24"/>
        </w:rPr>
        <w:t>10.1未按期提供服务的违约责任：</w:t>
      </w:r>
    </w:p>
    <w:p>
      <w:pPr>
        <w:spacing w:line="360" w:lineRule="auto"/>
        <w:ind w:left="69"/>
        <w:rPr>
          <w:rFonts w:ascii="宋体" w:hAnsi="宋体"/>
          <w:sz w:val="24"/>
          <w:u w:val="single"/>
        </w:rPr>
      </w:pPr>
    </w:p>
    <w:p>
      <w:pPr>
        <w:spacing w:line="360" w:lineRule="auto"/>
        <w:ind w:left="69"/>
        <w:rPr>
          <w:rFonts w:ascii="宋体" w:hAnsi="宋体"/>
          <w:sz w:val="24"/>
        </w:rPr>
      </w:pPr>
      <w:r>
        <w:rPr>
          <w:rFonts w:hint="eastAsia" w:ascii="宋体" w:hAnsi="宋体"/>
          <w:sz w:val="24"/>
        </w:rPr>
        <w:t>11、违约终止合同</w:t>
      </w:r>
    </w:p>
    <w:p>
      <w:pPr>
        <w:spacing w:line="360" w:lineRule="auto"/>
        <w:ind w:left="69"/>
        <w:rPr>
          <w:rFonts w:ascii="宋体" w:hAnsi="宋体"/>
          <w:sz w:val="24"/>
        </w:rPr>
      </w:pPr>
      <w:r>
        <w:rPr>
          <w:rFonts w:hint="eastAsia" w:ascii="宋体" w:hAnsi="宋体"/>
          <w:sz w:val="24"/>
        </w:rPr>
        <w:t xml:space="preserve">    11.1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left="69"/>
        <w:rPr>
          <w:rFonts w:ascii="宋体" w:hAnsi="宋体"/>
          <w:sz w:val="24"/>
        </w:rPr>
      </w:pPr>
      <w:r>
        <w:rPr>
          <w:rFonts w:hint="eastAsia" w:ascii="宋体" w:hAnsi="宋体"/>
          <w:sz w:val="24"/>
        </w:rPr>
        <w:t xml:space="preserve">    11.1.1如果乙方未能在合同规定的期限内或双方另行确定的延期交货时间内交付合同约定的服务。</w:t>
      </w:r>
    </w:p>
    <w:p>
      <w:pPr>
        <w:spacing w:line="360" w:lineRule="auto"/>
        <w:ind w:left="69"/>
        <w:rPr>
          <w:rFonts w:ascii="宋体" w:hAnsi="宋体"/>
          <w:sz w:val="24"/>
        </w:rPr>
      </w:pPr>
      <w:r>
        <w:rPr>
          <w:rFonts w:hint="eastAsia" w:ascii="宋体" w:hAnsi="宋体"/>
          <w:sz w:val="24"/>
        </w:rPr>
        <w:t xml:space="preserve">    11.1.2乙方未能履行合同项下的任何其它义务。</w:t>
      </w:r>
    </w:p>
    <w:p>
      <w:pPr>
        <w:spacing w:line="360" w:lineRule="auto"/>
        <w:ind w:left="69" w:firstLine="120" w:firstLineChars="50"/>
        <w:rPr>
          <w:rFonts w:ascii="宋体" w:hAnsi="宋体"/>
          <w:sz w:val="24"/>
        </w:rPr>
      </w:pPr>
      <w:r>
        <w:rPr>
          <w:rFonts w:hint="eastAsia" w:ascii="宋体" w:hAnsi="宋体"/>
          <w:sz w:val="24"/>
        </w:rPr>
        <w:t>12、不可抗力</w:t>
      </w:r>
    </w:p>
    <w:p>
      <w:pPr>
        <w:spacing w:line="360" w:lineRule="auto"/>
        <w:ind w:left="69" w:firstLine="480" w:firstLineChars="200"/>
        <w:rPr>
          <w:rFonts w:ascii="宋体" w:hAnsi="宋体"/>
          <w:sz w:val="24"/>
        </w:rPr>
      </w:pPr>
      <w:r>
        <w:rPr>
          <w:rFonts w:hint="eastAsia" w:ascii="宋体" w:hAnsi="宋体"/>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left="69" w:firstLine="600" w:firstLineChars="250"/>
        <w:rPr>
          <w:rFonts w:ascii="宋体" w:hAnsi="宋体"/>
          <w:sz w:val="24"/>
        </w:rPr>
      </w:pPr>
      <w:r>
        <w:rPr>
          <w:rFonts w:hint="eastAsia" w:ascii="宋体" w:hAnsi="宋体"/>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left="69" w:firstLine="120" w:firstLineChars="50"/>
        <w:rPr>
          <w:rFonts w:ascii="宋体" w:hAnsi="宋体"/>
          <w:sz w:val="24"/>
        </w:rPr>
      </w:pPr>
      <w:r>
        <w:rPr>
          <w:rFonts w:hint="eastAsia" w:ascii="宋体" w:hAnsi="宋体"/>
          <w:sz w:val="24"/>
        </w:rPr>
        <w:t>13、合同纠纷处理方式：因本合同或与本合同有关的一切事项发生争议，由双方友好协商解决。协商不成的，任何一方均可选择以下任一方式解决：</w:t>
      </w:r>
    </w:p>
    <w:p>
      <w:pPr>
        <w:spacing w:line="360" w:lineRule="auto"/>
        <w:ind w:left="69"/>
        <w:rPr>
          <w:rFonts w:ascii="宋体" w:hAnsi="宋体"/>
          <w:sz w:val="24"/>
        </w:rPr>
      </w:pPr>
      <w:r>
        <w:rPr>
          <w:rFonts w:hint="eastAsia" w:ascii="宋体" w:hAnsi="宋体"/>
          <w:sz w:val="24"/>
        </w:rPr>
        <w:t xml:space="preserve">（  ）向 </w:t>
      </w:r>
      <w:r>
        <w:rPr>
          <w:rFonts w:hint="eastAsia" w:ascii="宋体" w:hAnsi="宋体"/>
          <w:sz w:val="24"/>
          <w:u w:val="single"/>
        </w:rPr>
        <w:t xml:space="preserve">      （甲方所在地）</w:t>
      </w:r>
      <w:r>
        <w:rPr>
          <w:rFonts w:hint="eastAsia" w:ascii="宋体" w:hAnsi="宋体"/>
          <w:sz w:val="24"/>
        </w:rPr>
        <w:t>仲裁委员会申请仲裁；</w:t>
      </w:r>
    </w:p>
    <w:p>
      <w:pPr>
        <w:spacing w:line="360" w:lineRule="auto"/>
        <w:ind w:left="69"/>
        <w:rPr>
          <w:rFonts w:ascii="宋体" w:hAnsi="宋体"/>
          <w:sz w:val="24"/>
        </w:rPr>
      </w:pPr>
      <w:r>
        <w:rPr>
          <w:rFonts w:hint="eastAsia" w:ascii="宋体" w:hAnsi="宋体"/>
          <w:sz w:val="24"/>
        </w:rPr>
        <w:t>（  ）向有管辖权的人民法院提起诉讼。</w:t>
      </w:r>
    </w:p>
    <w:p>
      <w:pPr>
        <w:spacing w:line="360" w:lineRule="auto"/>
        <w:ind w:left="69" w:firstLine="120" w:firstLineChars="50"/>
        <w:rPr>
          <w:rFonts w:ascii="宋体" w:hAnsi="宋体"/>
          <w:sz w:val="24"/>
        </w:rPr>
      </w:pPr>
      <w:r>
        <w:rPr>
          <w:rFonts w:hint="eastAsia" w:ascii="宋体" w:hAnsi="宋体"/>
          <w:sz w:val="24"/>
        </w:rPr>
        <w:t>14、其他约定</w:t>
      </w:r>
    </w:p>
    <w:p>
      <w:pPr>
        <w:spacing w:line="360" w:lineRule="auto"/>
        <w:ind w:left="69" w:firstLine="600" w:firstLineChars="250"/>
        <w:rPr>
          <w:rFonts w:ascii="宋体" w:hAnsi="宋体"/>
          <w:sz w:val="24"/>
        </w:rPr>
      </w:pPr>
      <w:r>
        <w:rPr>
          <w:rFonts w:hint="eastAsia" w:ascii="宋体" w:hAnsi="宋体"/>
          <w:sz w:val="24"/>
        </w:rPr>
        <w:t>14.1本采购项目的采购文件、成交供应商的报价文件以及相关的澄清确认函（如果有的话）均为本合同不可分割的一部分，与本合同具有同等法律效力。</w:t>
      </w:r>
    </w:p>
    <w:p>
      <w:pPr>
        <w:spacing w:line="360" w:lineRule="auto"/>
        <w:ind w:left="69"/>
        <w:rPr>
          <w:rFonts w:ascii="宋体" w:hAnsi="宋体"/>
          <w:sz w:val="24"/>
        </w:rPr>
      </w:pPr>
      <w:r>
        <w:rPr>
          <w:rFonts w:hint="eastAsia" w:ascii="宋体" w:hAnsi="宋体"/>
          <w:sz w:val="24"/>
        </w:rPr>
        <w:t xml:space="preserve">     14.2本合同未尽事宜，双方另行补充。</w:t>
      </w:r>
    </w:p>
    <w:p>
      <w:pPr>
        <w:spacing w:line="360" w:lineRule="auto"/>
        <w:ind w:left="69"/>
        <w:rPr>
          <w:rFonts w:ascii="宋体" w:hAnsi="宋体"/>
          <w:sz w:val="24"/>
        </w:rPr>
      </w:pPr>
      <w:r>
        <w:rPr>
          <w:rFonts w:hint="eastAsia" w:ascii="宋体" w:hAnsi="宋体"/>
          <w:sz w:val="24"/>
        </w:rPr>
        <w:t xml:space="preserve">     14.3本合同一式四份，经双方授权代表签字并加盖公章后生效。甲方、乙方各执一份，送政府采购管理办公室、采购代理机构各备案一份，具有同等效力。</w:t>
      </w:r>
    </w:p>
    <w:p>
      <w:pPr>
        <w:spacing w:line="420" w:lineRule="exact"/>
        <w:rPr>
          <w:rFonts w:ascii="宋体" w:hAnsi="宋体"/>
          <w:sz w:val="24"/>
        </w:rPr>
      </w:pPr>
      <w:r>
        <w:rPr>
          <w:rFonts w:hint="eastAsia" w:ascii="宋体" w:hAnsi="宋体"/>
          <w:sz w:val="24"/>
        </w:rPr>
        <w:t xml:space="preserve">     14.4甲方应当自合同签订之日起2个工作日内，将合同在厦门市政府采购网上公告，但合同中涉及国家秘密、商业秘密的内容除外。</w:t>
      </w:r>
    </w:p>
    <w:p>
      <w:pPr>
        <w:spacing w:line="420" w:lineRule="exact"/>
        <w:rPr>
          <w:rFonts w:ascii="宋体" w:hAnsi="宋体"/>
          <w:sz w:val="24"/>
        </w:rPr>
      </w:pPr>
      <w:r>
        <w:rPr>
          <w:rFonts w:ascii="宋体" w:hAnsi="宋体"/>
          <w:sz w:val="24"/>
        </w:rPr>
        <w:t xml:space="preserve">     14.5甲、乙双方共同约定，维保期满后自动顺延，每次顺延期限为一年，顺延次数不超过两次，合同条款不变，任一方若需终止自动顺延，应该在合同期满或当次合同顺延期满前30天内，以书面形式通知对方。</w:t>
      </w:r>
    </w:p>
    <w:p>
      <w:pPr>
        <w:spacing w:line="420" w:lineRule="exact"/>
        <w:rPr>
          <w:rFonts w:ascii="宋体" w:hAnsi="宋体"/>
          <w:sz w:val="24"/>
        </w:rPr>
      </w:pPr>
    </w:p>
    <w:p>
      <w:pPr>
        <w:spacing w:line="420" w:lineRule="exact"/>
        <w:rPr>
          <w:rFonts w:ascii="宋体" w:hAnsi="宋体"/>
          <w:sz w:val="24"/>
        </w:rPr>
      </w:pPr>
      <w:r>
        <w:rPr>
          <w:rFonts w:hint="eastAsia" w:ascii="宋体" w:hAnsi="宋体"/>
          <w:sz w:val="24"/>
        </w:rPr>
        <w:t>甲    方：                            乙    方：</w:t>
      </w:r>
    </w:p>
    <w:p>
      <w:pPr>
        <w:spacing w:line="420" w:lineRule="exact"/>
        <w:rPr>
          <w:rFonts w:ascii="宋体" w:hAnsi="宋体"/>
          <w:sz w:val="24"/>
        </w:rPr>
      </w:pPr>
      <w:r>
        <w:rPr>
          <w:rFonts w:hint="eastAsia" w:ascii="宋体" w:hAnsi="宋体"/>
          <w:sz w:val="24"/>
        </w:rPr>
        <w:t>单位地址：                            单位地址：</w:t>
      </w:r>
    </w:p>
    <w:p>
      <w:pPr>
        <w:spacing w:line="420" w:lineRule="exact"/>
        <w:rPr>
          <w:rFonts w:ascii="宋体" w:hAnsi="宋体"/>
          <w:sz w:val="24"/>
        </w:rPr>
      </w:pPr>
      <w:r>
        <w:rPr>
          <w:rFonts w:hint="eastAsia" w:ascii="宋体" w:hAnsi="宋体"/>
          <w:sz w:val="24"/>
        </w:rPr>
        <w:t>法定代表人：                          法定代表人：</w:t>
      </w:r>
    </w:p>
    <w:p>
      <w:pPr>
        <w:spacing w:line="420" w:lineRule="exact"/>
        <w:rPr>
          <w:rFonts w:ascii="宋体" w:hAnsi="宋体"/>
          <w:sz w:val="24"/>
        </w:rPr>
      </w:pPr>
      <w:r>
        <w:rPr>
          <w:rFonts w:hint="eastAsia" w:ascii="宋体" w:hAnsi="宋体"/>
          <w:sz w:val="24"/>
        </w:rPr>
        <w:t>委托代理人：                          委托代理人：</w:t>
      </w:r>
    </w:p>
    <w:p>
      <w:pPr>
        <w:spacing w:line="420" w:lineRule="exact"/>
        <w:rPr>
          <w:rFonts w:ascii="宋体" w:hAnsi="宋体"/>
          <w:sz w:val="24"/>
        </w:rPr>
      </w:pPr>
      <w:r>
        <w:rPr>
          <w:rFonts w:hint="eastAsia" w:ascii="宋体" w:hAnsi="宋体"/>
          <w:sz w:val="24"/>
        </w:rPr>
        <w:t>电    话：                            电    话：</w:t>
      </w:r>
    </w:p>
    <w:p>
      <w:pPr>
        <w:spacing w:line="420" w:lineRule="exact"/>
        <w:rPr>
          <w:rFonts w:ascii="宋体" w:hAnsi="宋体"/>
          <w:sz w:val="24"/>
        </w:rPr>
      </w:pPr>
      <w:r>
        <w:rPr>
          <w:rFonts w:hint="eastAsia" w:ascii="宋体" w:hAnsi="宋体"/>
          <w:sz w:val="24"/>
        </w:rPr>
        <w:t>开户银行：                            开户银行：</w:t>
      </w:r>
    </w:p>
    <w:p>
      <w:pPr>
        <w:spacing w:line="300" w:lineRule="auto"/>
        <w:outlineLvl w:val="0"/>
        <w:rPr>
          <w:rFonts w:ascii="宋体" w:hAnsi="宋体"/>
          <w:sz w:val="24"/>
          <w:szCs w:val="24"/>
        </w:rPr>
      </w:pPr>
      <w:bookmarkStart w:id="53" w:name="_Toc26817"/>
      <w:r>
        <w:rPr>
          <w:rFonts w:hint="eastAsia" w:ascii="宋体" w:hAnsi="宋体"/>
          <w:sz w:val="24"/>
        </w:rPr>
        <w:t>账    号：                            账    号：</w:t>
      </w:r>
      <w:bookmarkEnd w:id="53"/>
    </w:p>
    <w:p>
      <w:pPr>
        <w:pStyle w:val="2"/>
        <w:keepNext/>
        <w:keepLines/>
        <w:pageBreakBefore w:val="0"/>
        <w:widowControl w:val="0"/>
        <w:kinsoku/>
        <w:wordWrap/>
        <w:overflowPunct/>
        <w:topLinePunct w:val="0"/>
        <w:autoSpaceDE/>
        <w:autoSpaceDN/>
        <w:bidi w:val="0"/>
        <w:adjustRightInd/>
        <w:snapToGrid/>
        <w:spacing w:before="0" w:after="0" w:line="579" w:lineRule="auto"/>
        <w:jc w:val="both"/>
        <w:textAlignment w:val="auto"/>
        <w:rPr>
          <w:rFonts w:hint="eastAsia" w:ascii="宋体" w:hAnsi="宋体" w:eastAsia="宋体" w:cs="宋体"/>
          <w:b/>
          <w:bCs/>
          <w:kern w:val="2"/>
          <w:sz w:val="32"/>
          <w:szCs w:val="32"/>
          <w:lang w:val="en-US" w:eastAsia="zh-CN" w:bidi="ar-SA"/>
        </w:rPr>
      </w:pPr>
    </w:p>
    <w:p>
      <w:pPr>
        <w:pStyle w:val="2"/>
        <w:keepNext/>
        <w:keepLines/>
        <w:pageBreakBefore w:val="0"/>
        <w:widowControl w:val="0"/>
        <w:kinsoku/>
        <w:wordWrap/>
        <w:overflowPunct/>
        <w:topLinePunct w:val="0"/>
        <w:autoSpaceDE/>
        <w:autoSpaceDN/>
        <w:bidi w:val="0"/>
        <w:adjustRightInd/>
        <w:snapToGrid/>
        <w:spacing w:before="0" w:after="0" w:line="579" w:lineRule="auto"/>
        <w:jc w:val="both"/>
        <w:textAlignment w:val="auto"/>
        <w:rPr>
          <w:rFonts w:hint="eastAsia" w:ascii="宋体" w:hAnsi="宋体" w:eastAsia="宋体" w:cs="宋体"/>
          <w:b/>
          <w:bCs/>
          <w:kern w:val="2"/>
          <w:sz w:val="32"/>
          <w:szCs w:val="32"/>
          <w:lang w:val="en-US" w:eastAsia="zh-CN" w:bidi="ar-SA"/>
        </w:rPr>
      </w:pPr>
    </w:p>
    <w:p>
      <w:pPr>
        <w:pStyle w:val="2"/>
        <w:keepNext w:val="0"/>
        <w:keepLines w:val="0"/>
        <w:pageBreakBefore w:val="0"/>
        <w:widowControl w:val="0"/>
        <w:kinsoku w:val="0"/>
        <w:wordWrap/>
        <w:overflowPunct w:val="0"/>
        <w:topLinePunct w:val="0"/>
        <w:autoSpaceDE/>
        <w:autoSpaceDN/>
        <w:bidi w:val="0"/>
        <w:adjustRightInd/>
        <w:snapToGrid/>
        <w:spacing w:before="0" w:after="0" w:line="579" w:lineRule="auto"/>
        <w:jc w:val="both"/>
        <w:textAlignment w:val="auto"/>
        <w:rPr>
          <w:rFonts w:hint="eastAsia" w:ascii="宋体" w:hAnsi="宋体" w:eastAsia="宋体" w:cs="宋体"/>
          <w:b/>
          <w:bCs/>
          <w:kern w:val="2"/>
          <w:sz w:val="32"/>
          <w:szCs w:val="32"/>
          <w:lang w:val="en-US" w:eastAsia="zh-CN" w:bidi="ar-SA"/>
        </w:rPr>
      </w:pPr>
    </w:p>
    <w:p>
      <w:pPr>
        <w:pStyle w:val="2"/>
        <w:keepNext w:val="0"/>
        <w:keepLines w:val="0"/>
        <w:pageBreakBefore w:val="0"/>
        <w:widowControl w:val="0"/>
        <w:kinsoku w:val="0"/>
        <w:wordWrap/>
        <w:overflowPunct w:val="0"/>
        <w:topLinePunct w:val="0"/>
        <w:autoSpaceDE/>
        <w:autoSpaceDN/>
        <w:bidi w:val="0"/>
        <w:adjustRightInd/>
        <w:snapToGrid/>
        <w:spacing w:before="0" w:after="0" w:line="579" w:lineRule="auto"/>
        <w:ind w:firstLine="2570" w:firstLineChars="800"/>
        <w:jc w:val="both"/>
        <w:textAlignment w:val="auto"/>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 xml:space="preserve">第五章  </w:t>
      </w:r>
      <w:r>
        <w:rPr>
          <w:rFonts w:hint="eastAsia" w:ascii="宋体" w:hAnsi="宋体" w:cs="宋体"/>
          <w:b/>
          <w:bCs/>
          <w:kern w:val="2"/>
          <w:sz w:val="32"/>
          <w:szCs w:val="32"/>
          <w:lang w:val="en-US" w:eastAsia="zh-CN" w:bidi="ar-SA"/>
        </w:rPr>
        <w:t>响应</w:t>
      </w:r>
      <w:r>
        <w:rPr>
          <w:rFonts w:hint="eastAsia" w:ascii="宋体" w:hAnsi="宋体" w:eastAsia="宋体" w:cs="宋体"/>
          <w:b/>
          <w:bCs/>
          <w:kern w:val="2"/>
          <w:sz w:val="32"/>
          <w:szCs w:val="32"/>
          <w:lang w:val="en-US" w:eastAsia="zh-CN" w:bidi="ar-SA"/>
        </w:rPr>
        <w:t>文件格式</w:t>
      </w:r>
      <w:bookmarkEnd w:id="28"/>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190" w:type="dxa"/>
            <w:noWrap w:val="0"/>
            <w:vAlign w:val="top"/>
          </w:tcPr>
          <w:p>
            <w:pPr>
              <w:spacing w:before="120" w:line="360" w:lineRule="auto"/>
              <w:rPr>
                <w:rFonts w:hint="eastAsia" w:ascii="宋体" w:hAnsi="宋体" w:cs="宋体"/>
                <w:color w:val="000000"/>
                <w:sz w:val="24"/>
                <w:szCs w:val="24"/>
              </w:rPr>
            </w:pPr>
            <w:r>
              <w:rPr>
                <w:rFonts w:hint="eastAsia" w:ascii="宋体" w:hAnsi="宋体" w:cs="宋体"/>
                <w:color w:val="000000"/>
                <w:sz w:val="24"/>
                <w:szCs w:val="24"/>
              </w:rPr>
              <w:t>注释：</w:t>
            </w:r>
          </w:p>
          <w:p>
            <w:pPr>
              <w:spacing w:before="120" w:line="360" w:lineRule="auto"/>
              <w:ind w:right="132" w:firstLine="48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响应</w:t>
            </w:r>
            <w:r>
              <w:rPr>
                <w:rFonts w:hint="eastAsia" w:ascii="宋体" w:hAnsi="宋体" w:cs="宋体"/>
                <w:color w:val="000000"/>
                <w:sz w:val="24"/>
                <w:szCs w:val="24"/>
              </w:rPr>
              <w:t>文件格式》是供应商的部分</w:t>
            </w:r>
            <w:r>
              <w:rPr>
                <w:rFonts w:hint="eastAsia" w:ascii="宋体" w:hAnsi="宋体" w:cs="宋体"/>
                <w:color w:val="000000"/>
                <w:sz w:val="24"/>
                <w:szCs w:val="24"/>
                <w:lang w:val="en-US" w:eastAsia="zh-CN"/>
              </w:rPr>
              <w:t>响应</w:t>
            </w:r>
            <w:r>
              <w:rPr>
                <w:rFonts w:hint="eastAsia" w:ascii="宋体" w:hAnsi="宋体" w:cs="宋体"/>
                <w:color w:val="000000"/>
                <w:sz w:val="24"/>
                <w:szCs w:val="24"/>
              </w:rPr>
              <w:t>文件格式和签订合同时所需文件的格式。供应商应参照这些格式文件制作</w:t>
            </w:r>
            <w:r>
              <w:rPr>
                <w:rFonts w:hint="eastAsia" w:ascii="宋体" w:hAnsi="宋体" w:cs="宋体"/>
                <w:color w:val="000000"/>
                <w:sz w:val="24"/>
                <w:szCs w:val="24"/>
                <w:lang w:val="en-US" w:eastAsia="zh-CN"/>
              </w:rPr>
              <w:t>响应</w:t>
            </w:r>
            <w:r>
              <w:rPr>
                <w:rFonts w:hint="eastAsia" w:ascii="宋体" w:hAnsi="宋体" w:cs="宋体"/>
                <w:color w:val="000000"/>
                <w:sz w:val="24"/>
                <w:szCs w:val="24"/>
              </w:rPr>
              <w:t>文件。</w:t>
            </w:r>
          </w:p>
        </w:tc>
      </w:tr>
    </w:tbl>
    <w:p>
      <w:pPr>
        <w:pStyle w:val="27"/>
        <w:spacing w:line="360" w:lineRule="auto"/>
        <w:rPr>
          <w:rFonts w:hint="eastAsia" w:hAnsi="宋体"/>
          <w:color w:val="auto"/>
          <w:sz w:val="20"/>
          <w:szCs w:val="20"/>
        </w:rPr>
      </w:pPr>
    </w:p>
    <w:p>
      <w:pPr>
        <w:spacing w:line="360" w:lineRule="auto"/>
        <w:jc w:val="center"/>
        <w:rPr>
          <w:rFonts w:hint="eastAsia" w:ascii="宋体" w:hAnsi="宋体" w:cs="宋体"/>
          <w:b/>
          <w:bCs/>
          <w:sz w:val="72"/>
          <w:szCs w:val="72"/>
        </w:rPr>
      </w:pPr>
      <w:r>
        <w:rPr>
          <w:rFonts w:hint="eastAsia" w:ascii="宋体" w:hAnsi="宋体" w:cs="宋体"/>
          <w:b/>
          <w:bCs/>
          <w:sz w:val="72"/>
          <w:szCs w:val="72"/>
        </w:rPr>
        <w:br w:type="page"/>
      </w:r>
      <w:r>
        <w:rPr>
          <w:rFonts w:hint="eastAsia" w:ascii="宋体" w:hAnsi="宋体" w:cs="宋体"/>
          <w:b/>
          <w:bCs/>
          <w:sz w:val="72"/>
          <w:szCs w:val="72"/>
          <w:lang w:val="en-US" w:eastAsia="zh-CN"/>
        </w:rPr>
        <w:t>响 应</w:t>
      </w:r>
      <w:r>
        <w:rPr>
          <w:rFonts w:hint="eastAsia" w:ascii="宋体" w:hAnsi="宋体" w:cs="宋体"/>
          <w:b/>
          <w:bCs/>
          <w:sz w:val="72"/>
          <w:szCs w:val="72"/>
        </w:rPr>
        <w:t xml:space="preserve"> 文 件</w:t>
      </w: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ind w:firstLine="1084" w:firstLineChars="300"/>
        <w:rPr>
          <w:rFonts w:hint="eastAsia" w:ascii="宋体" w:hAnsi="宋体" w:cs="宋体"/>
          <w:b/>
          <w:bCs/>
          <w:sz w:val="36"/>
          <w:szCs w:val="36"/>
        </w:rPr>
      </w:pPr>
      <w:r>
        <w:rPr>
          <w:rFonts w:hint="eastAsia" w:ascii="宋体" w:hAnsi="宋体" w:cs="宋体"/>
          <w:b/>
          <w:bCs/>
          <w:sz w:val="36"/>
          <w:szCs w:val="36"/>
        </w:rPr>
        <w:t>项 目 名 称：</w:t>
      </w:r>
      <w:r>
        <w:rPr>
          <w:rFonts w:hint="eastAsia" w:ascii="宋体" w:hAnsi="宋体" w:cs="宋体"/>
          <w:b/>
          <w:bCs/>
          <w:sz w:val="36"/>
          <w:szCs w:val="36"/>
          <w:u w:val="single"/>
        </w:rPr>
        <w:t xml:space="preserve">               </w:t>
      </w:r>
    </w:p>
    <w:p>
      <w:pPr>
        <w:spacing w:line="360" w:lineRule="auto"/>
        <w:ind w:firstLine="1084" w:firstLineChars="300"/>
        <w:rPr>
          <w:rFonts w:hint="eastAsia" w:ascii="宋体" w:hAnsi="宋体" w:cs="宋体"/>
          <w:b/>
          <w:bCs/>
          <w:sz w:val="36"/>
          <w:szCs w:val="36"/>
          <w:u w:val="single"/>
        </w:rPr>
      </w:pPr>
      <w:r>
        <w:rPr>
          <w:rFonts w:hint="eastAsia" w:ascii="宋体" w:hAnsi="宋体" w:cs="宋体"/>
          <w:b/>
          <w:bCs/>
          <w:sz w:val="36"/>
          <w:szCs w:val="36"/>
        </w:rPr>
        <w:t>项 目 编 号：</w:t>
      </w:r>
      <w:r>
        <w:rPr>
          <w:rFonts w:hint="eastAsia" w:ascii="宋体" w:hAnsi="宋体" w:cs="宋体"/>
          <w:b/>
          <w:bCs/>
          <w:sz w:val="36"/>
          <w:szCs w:val="36"/>
          <w:u w:val="single"/>
        </w:rPr>
        <w:t xml:space="preserve">               </w:t>
      </w:r>
    </w:p>
    <w:p>
      <w:pPr>
        <w:spacing w:line="360" w:lineRule="auto"/>
        <w:rPr>
          <w:rFonts w:hint="eastAsia" w:ascii="宋体" w:hAnsi="宋体" w:cs="宋体"/>
          <w:b/>
          <w:bCs/>
          <w:sz w:val="36"/>
          <w:szCs w:val="36"/>
        </w:rPr>
      </w:pPr>
    </w:p>
    <w:p>
      <w:pPr>
        <w:spacing w:line="360" w:lineRule="auto"/>
        <w:rPr>
          <w:rFonts w:hint="eastAsia" w:ascii="宋体" w:hAnsi="宋体" w:cs="宋体"/>
          <w:b/>
          <w:bCs/>
          <w:sz w:val="36"/>
          <w:szCs w:val="36"/>
        </w:rPr>
      </w:pPr>
    </w:p>
    <w:p>
      <w:pPr>
        <w:spacing w:line="360" w:lineRule="auto"/>
        <w:rPr>
          <w:rFonts w:hint="eastAsia" w:ascii="宋体" w:hAnsi="宋体" w:cs="宋体"/>
          <w:b/>
          <w:bCs/>
          <w:sz w:val="36"/>
          <w:szCs w:val="36"/>
        </w:rPr>
      </w:pPr>
    </w:p>
    <w:p>
      <w:pPr>
        <w:spacing w:line="360" w:lineRule="auto"/>
        <w:rPr>
          <w:rFonts w:hint="eastAsia" w:ascii="宋体" w:hAnsi="宋体" w:cs="宋体"/>
          <w:b/>
          <w:bCs/>
          <w:sz w:val="36"/>
          <w:szCs w:val="36"/>
        </w:rPr>
      </w:pPr>
    </w:p>
    <w:p>
      <w:pPr>
        <w:spacing w:line="360" w:lineRule="auto"/>
        <w:rPr>
          <w:rFonts w:hint="eastAsia" w:ascii="宋体" w:hAnsi="宋体" w:cs="宋体"/>
          <w:b/>
          <w:bCs/>
          <w:sz w:val="36"/>
          <w:szCs w:val="36"/>
        </w:rPr>
      </w:pPr>
    </w:p>
    <w:p>
      <w:pPr>
        <w:spacing w:line="360" w:lineRule="auto"/>
        <w:rPr>
          <w:rFonts w:hint="eastAsia" w:ascii="宋体" w:hAnsi="宋体" w:cs="宋体"/>
          <w:b/>
          <w:bCs/>
          <w:sz w:val="36"/>
          <w:szCs w:val="36"/>
        </w:rPr>
      </w:pPr>
    </w:p>
    <w:p>
      <w:pPr>
        <w:spacing w:line="360" w:lineRule="auto"/>
        <w:rPr>
          <w:rFonts w:hint="eastAsia" w:ascii="宋体" w:hAnsi="宋体" w:cs="宋体"/>
          <w:b/>
          <w:bCs/>
          <w:sz w:val="36"/>
          <w:szCs w:val="36"/>
        </w:rPr>
      </w:pPr>
    </w:p>
    <w:p>
      <w:pPr>
        <w:spacing w:line="360" w:lineRule="auto"/>
        <w:rPr>
          <w:rFonts w:hint="eastAsia" w:ascii="宋体" w:hAnsi="宋体" w:cs="宋体"/>
          <w:b/>
          <w:bCs/>
          <w:sz w:val="36"/>
          <w:szCs w:val="36"/>
        </w:rPr>
      </w:pPr>
    </w:p>
    <w:p>
      <w:pPr>
        <w:spacing w:line="360" w:lineRule="auto"/>
        <w:rPr>
          <w:rFonts w:hint="eastAsia" w:ascii="宋体" w:hAnsi="宋体" w:cs="宋体"/>
          <w:b/>
          <w:bCs/>
          <w:sz w:val="36"/>
          <w:szCs w:val="36"/>
          <w:u w:val="single"/>
        </w:rPr>
      </w:pPr>
      <w:r>
        <w:rPr>
          <w:rFonts w:hint="eastAsia" w:ascii="宋体" w:hAnsi="宋体" w:cs="宋体"/>
          <w:b/>
          <w:bCs/>
          <w:sz w:val="36"/>
          <w:szCs w:val="36"/>
        </w:rPr>
        <w:t xml:space="preserve">       报价供应商名称 ：</w:t>
      </w:r>
      <w:r>
        <w:rPr>
          <w:rFonts w:hint="eastAsia" w:ascii="宋体" w:hAnsi="宋体" w:cs="宋体"/>
          <w:b/>
          <w:bCs/>
          <w:sz w:val="36"/>
          <w:szCs w:val="36"/>
          <w:u w:val="single"/>
        </w:rPr>
        <w:t xml:space="preserve">               </w:t>
      </w:r>
    </w:p>
    <w:p>
      <w:pPr>
        <w:spacing w:line="360" w:lineRule="auto"/>
        <w:rPr>
          <w:rFonts w:hint="eastAsia" w:ascii="宋体" w:hAnsi="宋体" w:cs="宋体"/>
          <w:b/>
          <w:bCs/>
          <w:sz w:val="36"/>
          <w:szCs w:val="36"/>
          <w:u w:val="single"/>
        </w:rPr>
      </w:pPr>
      <w:r>
        <w:rPr>
          <w:rFonts w:hint="eastAsia" w:ascii="宋体" w:hAnsi="宋体" w:cs="宋体"/>
          <w:b/>
          <w:bCs/>
          <w:sz w:val="36"/>
          <w:szCs w:val="36"/>
        </w:rPr>
        <w:t xml:space="preserve">       日      期 ：</w:t>
      </w:r>
      <w:r>
        <w:rPr>
          <w:rFonts w:hint="eastAsia" w:ascii="宋体" w:hAnsi="宋体" w:cs="宋体"/>
          <w:b/>
          <w:bCs/>
          <w:sz w:val="36"/>
          <w:szCs w:val="36"/>
          <w:u w:val="single"/>
        </w:rPr>
        <w:t xml:space="preserve">               </w:t>
      </w:r>
    </w:p>
    <w:p>
      <w:pPr>
        <w:spacing w:line="360" w:lineRule="auto"/>
        <w:jc w:val="center"/>
        <w:rPr>
          <w:rFonts w:hint="eastAsia" w:ascii="宋体" w:hAnsi="宋体" w:cs="宋体"/>
          <w:b/>
          <w:bCs/>
          <w:sz w:val="32"/>
          <w:szCs w:val="32"/>
        </w:rPr>
      </w:pPr>
      <w:r>
        <w:rPr>
          <w:rFonts w:hint="eastAsia" w:ascii="宋体" w:hAnsi="宋体" w:cs="宋体"/>
          <w:b/>
          <w:bCs/>
          <w:sz w:val="36"/>
          <w:szCs w:val="36"/>
          <w:u w:val="single"/>
        </w:rPr>
        <w:br w:type="page"/>
      </w:r>
      <w:r>
        <w:rPr>
          <w:rFonts w:hint="eastAsia" w:ascii="宋体" w:hAnsi="宋体" w:cs="宋体"/>
          <w:b/>
          <w:bCs/>
          <w:sz w:val="32"/>
          <w:szCs w:val="32"/>
        </w:rPr>
        <w:t>目    录</w:t>
      </w:r>
    </w:p>
    <w:p>
      <w:pPr>
        <w:spacing w:line="360" w:lineRule="auto"/>
        <w:rPr>
          <w:rFonts w:hint="eastAsia" w:ascii="宋体" w:hAnsi="宋体" w:cs="宋体"/>
          <w:sz w:val="24"/>
          <w:szCs w:val="24"/>
        </w:rPr>
      </w:pPr>
      <w:r>
        <w:rPr>
          <w:rFonts w:hint="eastAsia" w:ascii="宋体" w:hAnsi="宋体" w:cs="宋体"/>
          <w:sz w:val="24"/>
          <w:szCs w:val="24"/>
        </w:rPr>
        <w:t xml:space="preserve">1. </w:t>
      </w:r>
      <w:r>
        <w:rPr>
          <w:rFonts w:hint="eastAsia" w:ascii="宋体" w:hAnsi="宋体" w:cs="宋体"/>
          <w:sz w:val="24"/>
          <w:szCs w:val="24"/>
          <w:lang w:eastAsia="zh-CN"/>
        </w:rPr>
        <w:t>商务谈判</w:t>
      </w:r>
      <w:r>
        <w:rPr>
          <w:rFonts w:hint="eastAsia" w:ascii="宋体" w:hAnsi="宋体" w:eastAsia="宋体" w:cs="宋体"/>
          <w:sz w:val="24"/>
          <w:szCs w:val="24"/>
        </w:rPr>
        <w:t>响应声明</w:t>
      </w:r>
    </w:p>
    <w:p>
      <w:pPr>
        <w:spacing w:line="360" w:lineRule="auto"/>
        <w:rPr>
          <w:rFonts w:hint="eastAsia" w:ascii="宋体" w:hAnsi="宋体" w:cs="宋体"/>
          <w:sz w:val="24"/>
          <w:szCs w:val="24"/>
        </w:rPr>
      </w:pPr>
      <w:r>
        <w:rPr>
          <w:rFonts w:hint="eastAsia" w:ascii="宋体" w:hAnsi="宋体" w:cs="宋体"/>
          <w:sz w:val="24"/>
          <w:szCs w:val="24"/>
        </w:rPr>
        <w:t>2. 报价一览表</w:t>
      </w:r>
    </w:p>
    <w:p>
      <w:pPr>
        <w:spacing w:line="360" w:lineRule="auto"/>
        <w:rPr>
          <w:rFonts w:hint="eastAsia" w:ascii="宋体" w:hAnsi="宋体" w:cs="宋体"/>
          <w:sz w:val="24"/>
          <w:szCs w:val="24"/>
        </w:rPr>
      </w:pPr>
      <w:r>
        <w:rPr>
          <w:rFonts w:hint="eastAsia" w:ascii="宋体" w:hAnsi="宋体" w:cs="宋体"/>
          <w:sz w:val="24"/>
          <w:szCs w:val="24"/>
        </w:rPr>
        <w:t>3. 分项报价表</w:t>
      </w:r>
    </w:p>
    <w:p>
      <w:pPr>
        <w:spacing w:line="360" w:lineRule="auto"/>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 供应商的资格证明文件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关于资格的声明函</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供应商的资格声明</w:t>
      </w:r>
    </w:p>
    <w:p>
      <w:pPr>
        <w:spacing w:line="360" w:lineRule="auto"/>
        <w:ind w:left="482" w:leftChars="172"/>
        <w:rPr>
          <w:rFonts w:hint="eastAsia" w:ascii="宋体" w:hAnsi="宋体" w:cs="宋体"/>
          <w:sz w:val="24"/>
          <w:szCs w:val="24"/>
        </w:rPr>
      </w:pPr>
      <w:r>
        <w:rPr>
          <w:rFonts w:hint="eastAsia" w:ascii="宋体" w:hAnsi="宋体" w:cs="宋体"/>
          <w:sz w:val="24"/>
          <w:szCs w:val="24"/>
        </w:rPr>
        <w:t>法定代表人授权书、法人营业执照、税务登记证</w:t>
      </w:r>
    </w:p>
    <w:p>
      <w:pPr>
        <w:numPr>
          <w:ilvl w:val="0"/>
          <w:numId w:val="6"/>
        </w:numPr>
        <w:spacing w:line="360" w:lineRule="auto"/>
        <w:rPr>
          <w:rFonts w:hint="default" w:ascii="宋体" w:hAnsi="宋体" w:cs="宋体"/>
          <w:sz w:val="24"/>
          <w:szCs w:val="24"/>
          <w:lang w:val="en-US" w:eastAsia="zh-CN"/>
        </w:rPr>
      </w:pPr>
      <w:r>
        <w:rPr>
          <w:rFonts w:hint="eastAsia" w:ascii="宋体" w:hAnsi="宋体" w:cs="宋体"/>
          <w:sz w:val="24"/>
          <w:szCs w:val="24"/>
        </w:rPr>
        <w:t>采购代理服务费承诺书</w:t>
      </w:r>
    </w:p>
    <w:p>
      <w:pPr>
        <w:spacing w:line="360" w:lineRule="auto"/>
        <w:rPr>
          <w:rFonts w:hint="eastAsia" w:ascii="宋体" w:hAnsi="宋体" w:cs="宋体"/>
          <w:sz w:val="24"/>
          <w:szCs w:val="24"/>
        </w:rPr>
      </w:pPr>
      <w:r>
        <w:rPr>
          <w:rFonts w:hint="eastAsia" w:ascii="宋体" w:hAnsi="宋体" w:cs="宋体"/>
          <w:sz w:val="24"/>
          <w:szCs w:val="24"/>
          <w:lang w:val="en-US" w:eastAsia="zh-CN"/>
        </w:rPr>
        <w:t xml:space="preserve">6. </w:t>
      </w:r>
      <w:r>
        <w:rPr>
          <w:rFonts w:hint="eastAsia" w:ascii="宋体" w:hAnsi="宋体" w:cs="宋体"/>
          <w:sz w:val="24"/>
          <w:szCs w:val="24"/>
        </w:rPr>
        <w:t>报价供应商提交的其它资料</w:t>
      </w:r>
    </w:p>
    <w:p>
      <w:pPr>
        <w:spacing w:line="360" w:lineRule="auto"/>
        <w:rPr>
          <w:rFonts w:hint="eastAsia" w:ascii="宋体" w:hAnsi="宋体" w:cs="宋体"/>
          <w:sz w:val="24"/>
          <w:szCs w:val="24"/>
        </w:rPr>
      </w:pPr>
    </w:p>
    <w:p>
      <w:pPr>
        <w:jc w:val="center"/>
        <w:rPr>
          <w:rFonts w:hint="eastAsia" w:ascii="宋体" w:hAnsi="宋体"/>
          <w:sz w:val="24"/>
          <w:u w:val="single"/>
        </w:rPr>
      </w:pPr>
      <w:r>
        <w:rPr>
          <w:rFonts w:hint="eastAsia" w:ascii="宋体" w:hAnsi="宋体" w:cs="宋体"/>
          <w:b/>
          <w:bCs/>
          <w:sz w:val="36"/>
          <w:szCs w:val="36"/>
        </w:rPr>
        <w:br w:type="page"/>
      </w:r>
      <w:r>
        <w:rPr>
          <w:rFonts w:hint="eastAsia" w:ascii="宋体" w:hAnsi="宋体" w:cs="宋体"/>
          <w:b/>
          <w:sz w:val="28"/>
          <w:szCs w:val="28"/>
          <w:lang w:val="zh-CN"/>
        </w:rPr>
        <w:t>商务谈判</w:t>
      </w:r>
      <w:r>
        <w:rPr>
          <w:rFonts w:hint="eastAsia" w:ascii="宋体" w:hAnsi="宋体" w:eastAsia="宋体" w:cs="宋体"/>
          <w:b/>
          <w:sz w:val="28"/>
          <w:szCs w:val="28"/>
          <w:lang w:val="zh-CN"/>
        </w:rPr>
        <w:t>响应声明</w:t>
      </w:r>
      <w:bookmarkStart w:id="54" w:name="_Toc185762840"/>
    </w:p>
    <w:p>
      <w:pPr>
        <w:pStyle w:val="56"/>
        <w:pageBreakBefore w:val="0"/>
        <w:kinsoku/>
        <w:wordWrap/>
        <w:overflowPunct/>
        <w:topLinePunct w:val="0"/>
        <w:bidi w:val="0"/>
        <w:adjustRightInd/>
        <w:snapToGrid/>
        <w:spacing w:line="360" w:lineRule="auto"/>
        <w:jc w:val="left"/>
        <w:textAlignment w:val="auto"/>
        <w:rPr>
          <w:rFonts w:hint="eastAsia" w:ascii="宋体" w:hAnsi="宋体" w:eastAsia="宋体" w:cs="Calibri"/>
          <w:color w:val="000000"/>
          <w:kern w:val="2"/>
          <w:sz w:val="24"/>
          <w:szCs w:val="28"/>
          <w:lang w:val="en-US" w:eastAsia="zh-CN" w:bidi="ar-SA"/>
        </w:rPr>
      </w:pPr>
    </w:p>
    <w:p>
      <w:pPr>
        <w:pStyle w:val="56"/>
        <w:pageBreakBefore w:val="0"/>
        <w:kinsoku/>
        <w:wordWrap/>
        <w:overflowPunct/>
        <w:topLinePunct w:val="0"/>
        <w:bidi w:val="0"/>
        <w:adjustRightInd/>
        <w:snapToGrid/>
        <w:spacing w:line="360" w:lineRule="auto"/>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致：</w:t>
      </w:r>
      <w:r>
        <w:rPr>
          <w:rFonts w:hint="eastAsia" w:ascii="宋体" w:hAnsi="宋体" w:eastAsia="宋体" w:cs="Calibri"/>
          <w:color w:val="000000"/>
          <w:kern w:val="2"/>
          <w:sz w:val="24"/>
          <w:szCs w:val="28"/>
          <w:u w:val="single"/>
          <w:lang w:val="en-US" w:eastAsia="zh-CN" w:bidi="ar-SA"/>
        </w:rPr>
        <w:t xml:space="preserve">     （采购人）</w:t>
      </w:r>
    </w:p>
    <w:p>
      <w:pPr>
        <w:pStyle w:val="56"/>
        <w:pageBreakBefore w:val="0"/>
        <w:kinsoku/>
        <w:wordWrap/>
        <w:overflowPunct/>
        <w:topLinePunct w:val="0"/>
        <w:bidi w:val="0"/>
        <w:adjustRightInd/>
        <w:snapToGrid/>
        <w:spacing w:line="360"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根据贵方为</w:t>
      </w:r>
      <w:r>
        <w:rPr>
          <w:rFonts w:hint="eastAsia" w:ascii="宋体" w:hAnsi="宋体" w:eastAsia="宋体" w:cs="Calibri"/>
          <w:color w:val="000000"/>
          <w:kern w:val="2"/>
          <w:sz w:val="24"/>
          <w:szCs w:val="28"/>
          <w:u w:val="single"/>
          <w:lang w:val="en-US" w:eastAsia="zh-CN" w:bidi="ar-SA"/>
        </w:rPr>
        <w:t xml:space="preserve">      （项目名称）</w:t>
      </w:r>
      <w:r>
        <w:rPr>
          <w:rFonts w:hint="eastAsia" w:ascii="宋体" w:hAnsi="宋体" w:eastAsia="宋体" w:cs="Calibri"/>
          <w:color w:val="000000"/>
          <w:kern w:val="2"/>
          <w:sz w:val="24"/>
          <w:szCs w:val="28"/>
          <w:lang w:val="en-US" w:eastAsia="zh-CN" w:bidi="ar-SA"/>
        </w:rPr>
        <w:t>的商务谈判通知书，本人</w:t>
      </w:r>
      <w:r>
        <w:rPr>
          <w:rFonts w:hint="eastAsia" w:ascii="宋体" w:hAnsi="宋体" w:eastAsia="宋体" w:cs="Calibri"/>
          <w:color w:val="000000"/>
          <w:kern w:val="2"/>
          <w:sz w:val="24"/>
          <w:szCs w:val="28"/>
          <w:u w:val="single"/>
          <w:lang w:val="en-US" w:eastAsia="zh-CN" w:bidi="ar-SA"/>
        </w:rPr>
        <w:t xml:space="preserve">  （全名、职务）</w:t>
      </w:r>
      <w:r>
        <w:rPr>
          <w:rFonts w:hint="eastAsia" w:ascii="宋体" w:hAnsi="宋体" w:eastAsia="宋体" w:cs="Calibri"/>
          <w:color w:val="000000"/>
          <w:kern w:val="2"/>
          <w:sz w:val="24"/>
          <w:szCs w:val="28"/>
          <w:lang w:val="en-US" w:eastAsia="zh-CN" w:bidi="ar-SA"/>
        </w:rPr>
        <w:t>代表供应商</w:t>
      </w:r>
      <w:r>
        <w:rPr>
          <w:rFonts w:hint="eastAsia" w:ascii="宋体" w:hAnsi="宋体" w:eastAsia="宋体" w:cs="Calibri"/>
          <w:color w:val="000000"/>
          <w:kern w:val="2"/>
          <w:sz w:val="24"/>
          <w:szCs w:val="28"/>
          <w:u w:val="single"/>
          <w:lang w:val="en-US" w:eastAsia="zh-CN" w:bidi="ar-SA"/>
        </w:rPr>
        <w:t xml:space="preserve">      （供应商名称、地址）</w:t>
      </w:r>
      <w:r>
        <w:rPr>
          <w:rFonts w:hint="eastAsia" w:ascii="宋体" w:hAnsi="宋体" w:eastAsia="宋体" w:cs="Calibri"/>
          <w:color w:val="000000"/>
          <w:kern w:val="2"/>
          <w:sz w:val="24"/>
          <w:szCs w:val="28"/>
          <w:lang w:val="en-US" w:eastAsia="zh-CN" w:bidi="ar-SA"/>
        </w:rPr>
        <w:t>提交响应文件正本</w:t>
      </w:r>
      <w:r>
        <w:rPr>
          <w:rFonts w:hint="eastAsia" w:ascii="宋体" w:hAnsi="宋体" w:eastAsia="宋体" w:cs="Calibri"/>
          <w:color w:val="000000"/>
          <w:kern w:val="2"/>
          <w:sz w:val="24"/>
          <w:szCs w:val="28"/>
          <w:u w:val="single"/>
          <w:lang w:val="en-US" w:eastAsia="zh-CN" w:bidi="ar-SA"/>
        </w:rPr>
        <w:t xml:space="preserve">  </w:t>
      </w:r>
      <w:r>
        <w:rPr>
          <w:rFonts w:hint="eastAsia" w:ascii="宋体" w:hAnsi="宋体" w:eastAsia="宋体" w:cs="Calibri"/>
          <w:color w:val="000000"/>
          <w:kern w:val="2"/>
          <w:sz w:val="24"/>
          <w:szCs w:val="28"/>
          <w:lang w:val="en-US" w:eastAsia="zh-CN" w:bidi="ar-SA"/>
        </w:rPr>
        <w:t>份和副本一式</w:t>
      </w:r>
      <w:r>
        <w:rPr>
          <w:rFonts w:hint="eastAsia" w:ascii="宋体" w:hAnsi="宋体" w:eastAsia="宋体" w:cs="Calibri"/>
          <w:color w:val="000000"/>
          <w:kern w:val="2"/>
          <w:sz w:val="24"/>
          <w:szCs w:val="28"/>
          <w:u w:val="single"/>
          <w:lang w:val="en-US" w:eastAsia="zh-CN" w:bidi="ar-SA"/>
        </w:rPr>
        <w:t xml:space="preserve">  </w:t>
      </w:r>
      <w:r>
        <w:rPr>
          <w:rFonts w:hint="eastAsia" w:ascii="宋体" w:hAnsi="宋体" w:eastAsia="宋体" w:cs="Calibri"/>
          <w:color w:val="000000"/>
          <w:kern w:val="2"/>
          <w:sz w:val="24"/>
          <w:szCs w:val="28"/>
          <w:lang w:val="en-US" w:eastAsia="zh-CN" w:bidi="ar-SA"/>
        </w:rPr>
        <w:t>份。</w:t>
      </w:r>
    </w:p>
    <w:p>
      <w:pPr>
        <w:pStyle w:val="56"/>
        <w:pageBreakBefore w:val="0"/>
        <w:kinsoku/>
        <w:wordWrap/>
        <w:overflowPunct/>
        <w:topLinePunct w:val="0"/>
        <w:bidi w:val="0"/>
        <w:adjustRightInd/>
        <w:snapToGrid/>
        <w:spacing w:line="360"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一、我方同意在本项目商务谈判通知书中规定的递交响应文件截止时间起</w:t>
      </w:r>
      <w:r>
        <w:rPr>
          <w:rFonts w:hint="eastAsia" w:ascii="宋体" w:hAnsi="宋体" w:eastAsia="宋体" w:cs="Calibri"/>
          <w:color w:val="000000"/>
          <w:kern w:val="2"/>
          <w:sz w:val="24"/>
          <w:szCs w:val="28"/>
          <w:u w:val="single"/>
          <w:lang w:val="en-US" w:eastAsia="zh-CN" w:bidi="ar-SA"/>
        </w:rPr>
        <w:t>90</w:t>
      </w:r>
      <w:r>
        <w:rPr>
          <w:rFonts w:hint="eastAsia" w:ascii="宋体" w:hAnsi="宋体" w:eastAsia="宋体" w:cs="Calibri"/>
          <w:color w:val="000000"/>
          <w:kern w:val="2"/>
          <w:sz w:val="24"/>
          <w:szCs w:val="28"/>
          <w:lang w:val="en-US" w:eastAsia="zh-CN" w:bidi="ar-SA"/>
        </w:rPr>
        <w:t>天内（响应文件有效期）遵守本响应文件中的承诺，且在此期限期满之前均具有约束力。</w:t>
      </w:r>
    </w:p>
    <w:p>
      <w:pPr>
        <w:pStyle w:val="56"/>
        <w:pageBreakBefore w:val="0"/>
        <w:kinsoku/>
        <w:wordWrap/>
        <w:overflowPunct/>
        <w:topLinePunct w:val="0"/>
        <w:bidi w:val="0"/>
        <w:adjustRightInd/>
        <w:snapToGrid/>
        <w:spacing w:line="360"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二、我方已详细审核全部商务谈判通知书，包括商务谈判通知书修改文件（如有的话）、参考资料及有关附件，确认无误。我方承诺接受商务谈判通知书中的全部条款且无任何异议。</w:t>
      </w:r>
    </w:p>
    <w:p>
      <w:pPr>
        <w:pStyle w:val="56"/>
        <w:pageBreakBefore w:val="0"/>
        <w:kinsoku/>
        <w:wordWrap/>
        <w:overflowPunct/>
        <w:topLinePunct w:val="0"/>
        <w:bidi w:val="0"/>
        <w:adjustRightInd/>
        <w:snapToGrid/>
        <w:spacing w:line="360"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三、我方承诺我方满足商务谈判通知书中要求的供应商的资格要求的法定条件和特定条件。</w:t>
      </w:r>
    </w:p>
    <w:p>
      <w:pPr>
        <w:pStyle w:val="56"/>
        <w:pageBreakBefore w:val="0"/>
        <w:kinsoku/>
        <w:wordWrap/>
        <w:overflowPunct/>
        <w:topLinePunct w:val="0"/>
        <w:bidi w:val="0"/>
        <w:adjustRightInd/>
        <w:snapToGrid/>
        <w:spacing w:line="360"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四、我方保证响应文件提供的数据和材料是真实、合法的。我方愿意向贵方提供任何与本项目采购有关的数据、情况和技术资料。若贵方需要，我方愿意提供我方作出的一切承诺的证明材料。</w:t>
      </w:r>
    </w:p>
    <w:p>
      <w:pPr>
        <w:pStyle w:val="56"/>
        <w:pageBreakBefore w:val="0"/>
        <w:kinsoku/>
        <w:wordWrap/>
        <w:overflowPunct/>
        <w:topLinePunct w:val="0"/>
        <w:bidi w:val="0"/>
        <w:adjustRightInd/>
        <w:snapToGrid/>
        <w:spacing w:line="360"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五、我方承诺遵守《政府采购法》的有关规定，按照商务谈判通知书确定的事项签订政府采购合同，并承担合同规定的责任和义务。</w:t>
      </w:r>
    </w:p>
    <w:p>
      <w:pPr>
        <w:pStyle w:val="56"/>
        <w:pageBreakBefore w:val="0"/>
        <w:kinsoku/>
        <w:wordWrap/>
        <w:overflowPunct/>
        <w:topLinePunct w:val="0"/>
        <w:bidi w:val="0"/>
        <w:adjustRightInd/>
        <w:snapToGrid/>
        <w:spacing w:line="360"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六、我方承诺响应文件所提供的全部资料真实可靠，并接受商务谈判小组、采购人进一步审查其中任何资料真实性的要求。</w:t>
      </w:r>
    </w:p>
    <w:p>
      <w:pPr>
        <w:pStyle w:val="56"/>
        <w:pageBreakBefore w:val="0"/>
        <w:kinsoku/>
        <w:wordWrap/>
        <w:overflowPunct/>
        <w:topLinePunct w:val="0"/>
        <w:bidi w:val="0"/>
        <w:adjustRightInd/>
        <w:snapToGrid/>
        <w:spacing w:line="360"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七、除商务谈判通知书另有规定外，对于贵单位按照下述联络方式发出的任何信息或通知，均视为我方已收悉前述信息或通知的全部内容：</w:t>
      </w:r>
    </w:p>
    <w:p>
      <w:pPr>
        <w:pStyle w:val="56"/>
        <w:pageBreakBefore w:val="0"/>
        <w:kinsoku/>
        <w:wordWrap/>
        <w:overflowPunct/>
        <w:topLinePunct w:val="0"/>
        <w:bidi w:val="0"/>
        <w:adjustRightInd/>
        <w:snapToGrid/>
        <w:spacing w:line="312"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 xml:space="preserve">通信地址：    </w:t>
      </w:r>
    </w:p>
    <w:p>
      <w:pPr>
        <w:pStyle w:val="56"/>
        <w:pageBreakBefore w:val="0"/>
        <w:kinsoku/>
        <w:wordWrap/>
        <w:overflowPunct/>
        <w:topLinePunct w:val="0"/>
        <w:bidi w:val="0"/>
        <w:adjustRightInd/>
        <w:snapToGrid/>
        <w:spacing w:line="312"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 xml:space="preserve">邮编：    </w:t>
      </w:r>
    </w:p>
    <w:p>
      <w:pPr>
        <w:pStyle w:val="56"/>
        <w:pageBreakBefore w:val="0"/>
        <w:kinsoku/>
        <w:wordWrap/>
        <w:overflowPunct/>
        <w:topLinePunct w:val="0"/>
        <w:bidi w:val="0"/>
        <w:adjustRightInd/>
        <w:snapToGrid/>
        <w:spacing w:line="312"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联系方式：（包括但不限于：联系人、联系电话、手机、传真、电子邮箱等）</w:t>
      </w:r>
    </w:p>
    <w:p>
      <w:pPr>
        <w:pStyle w:val="56"/>
        <w:pageBreakBefore w:val="0"/>
        <w:kinsoku/>
        <w:wordWrap/>
        <w:overflowPunct/>
        <w:topLinePunct w:val="0"/>
        <w:bidi w:val="0"/>
        <w:adjustRightInd/>
        <w:snapToGrid/>
        <w:spacing w:line="312"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 xml:space="preserve">供应商名称（盖公章）：    </w:t>
      </w:r>
    </w:p>
    <w:p>
      <w:pPr>
        <w:pStyle w:val="56"/>
        <w:pageBreakBefore w:val="0"/>
        <w:kinsoku/>
        <w:wordWrap/>
        <w:overflowPunct/>
        <w:topLinePunct w:val="0"/>
        <w:bidi w:val="0"/>
        <w:adjustRightInd/>
        <w:snapToGrid/>
        <w:spacing w:line="312"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 xml:space="preserve">法定代表人或授权代表（签字或盖章）：    </w:t>
      </w:r>
    </w:p>
    <w:p>
      <w:pPr>
        <w:keepNext/>
        <w:keepLines/>
        <w:pageBreakBefore w:val="0"/>
        <w:kinsoku/>
        <w:wordWrap/>
        <w:overflowPunct/>
        <w:topLinePunct w:val="0"/>
        <w:autoSpaceDE w:val="0"/>
        <w:autoSpaceDN w:val="0"/>
        <w:bidi w:val="0"/>
        <w:adjustRightInd/>
        <w:snapToGrid/>
        <w:spacing w:line="312" w:lineRule="auto"/>
        <w:ind w:left="0" w:firstLine="630"/>
        <w:jc w:val="center"/>
        <w:textAlignment w:val="auto"/>
        <w:rPr>
          <w:rFonts w:ascii="宋体"/>
          <w:b/>
          <w:sz w:val="28"/>
          <w:szCs w:val="28"/>
          <w:lang w:val="zh-CN"/>
        </w:rPr>
      </w:pPr>
      <w:r>
        <w:rPr>
          <w:rFonts w:hint="eastAsia" w:ascii="宋体" w:hAnsi="宋体" w:eastAsia="宋体" w:cs="Calibri"/>
          <w:color w:val="000000"/>
          <w:kern w:val="2"/>
          <w:sz w:val="24"/>
          <w:szCs w:val="28"/>
          <w:lang w:val="en-US" w:eastAsia="zh-CN" w:bidi="ar-SA"/>
        </w:rPr>
        <w:t>日期：    年    月    日</w:t>
      </w:r>
      <w:r>
        <w:rPr>
          <w:rFonts w:hint="eastAsia" w:ascii="宋体" w:hAnsi="宋体" w:cs="宋体"/>
          <w:sz w:val="21"/>
          <w:szCs w:val="21"/>
        </w:rPr>
        <w:br w:type="page"/>
      </w:r>
      <w:bookmarkEnd w:id="54"/>
      <w:r>
        <w:rPr>
          <w:rFonts w:hint="eastAsia" w:ascii="宋体" w:hAnsi="宋体" w:cs="宋体"/>
          <w:b/>
          <w:sz w:val="28"/>
          <w:szCs w:val="28"/>
          <w:lang w:val="zh-CN"/>
        </w:rPr>
        <w:t>报价一览表</w:t>
      </w:r>
    </w:p>
    <w:p>
      <w:pPr>
        <w:autoSpaceDE w:val="0"/>
        <w:autoSpaceDN w:val="0"/>
        <w:adjustRightInd w:val="0"/>
        <w:spacing w:line="360" w:lineRule="auto"/>
        <w:ind w:left="69"/>
        <w:rPr>
          <w:rFonts w:ascii="宋体"/>
          <w:szCs w:val="20"/>
        </w:rPr>
      </w:pPr>
    </w:p>
    <w:p>
      <w:pPr>
        <w:spacing w:line="360" w:lineRule="auto"/>
        <w:rPr>
          <w:rFonts w:ascii="宋体"/>
          <w:b/>
          <w:bCs/>
          <w:sz w:val="24"/>
          <w:lang w:val="zh-CN"/>
        </w:rPr>
      </w:pPr>
      <w:r>
        <w:rPr>
          <w:rFonts w:hint="eastAsia" w:ascii="宋体" w:hAnsi="宋体"/>
          <w:color w:val="000000"/>
          <w:sz w:val="24"/>
        </w:rPr>
        <w:t>项目名称：</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sz w:val="24"/>
        </w:rPr>
        <w:t>货币单位：人民币</w:t>
      </w:r>
    </w:p>
    <w:tbl>
      <w:tblPr>
        <w:tblStyle w:val="20"/>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2238"/>
        <w:gridCol w:w="1454"/>
        <w:gridCol w:w="1512"/>
        <w:gridCol w:w="1476"/>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350" w:type="dxa"/>
            <w:noWrap w:val="0"/>
            <w:vAlign w:val="center"/>
          </w:tcPr>
          <w:p>
            <w:pPr>
              <w:spacing w:line="360" w:lineRule="auto"/>
              <w:ind w:left="69"/>
              <w:jc w:val="center"/>
              <w:rPr>
                <w:rFonts w:ascii="宋体" w:hAnsi="宋体"/>
                <w:b/>
                <w:bCs w:val="0"/>
                <w:sz w:val="28"/>
                <w:szCs w:val="28"/>
                <w:u w:val="single"/>
              </w:rPr>
            </w:pPr>
            <w:r>
              <w:rPr>
                <w:rFonts w:hint="eastAsia" w:ascii="宋体" w:hAnsi="宋体"/>
                <w:b/>
                <w:bCs w:val="0"/>
                <w:sz w:val="28"/>
                <w:szCs w:val="28"/>
              </w:rPr>
              <w:t>合同包</w:t>
            </w:r>
          </w:p>
        </w:tc>
        <w:tc>
          <w:tcPr>
            <w:tcW w:w="2238" w:type="dxa"/>
            <w:noWrap w:val="0"/>
            <w:vAlign w:val="center"/>
          </w:tcPr>
          <w:p>
            <w:pPr>
              <w:spacing w:line="360" w:lineRule="auto"/>
              <w:ind w:left="69"/>
              <w:jc w:val="center"/>
              <w:rPr>
                <w:rFonts w:ascii="宋体" w:hAnsi="宋体"/>
                <w:b/>
                <w:bCs w:val="0"/>
                <w:sz w:val="28"/>
                <w:szCs w:val="28"/>
              </w:rPr>
            </w:pPr>
            <w:r>
              <w:rPr>
                <w:rFonts w:hint="eastAsia" w:ascii="宋体" w:hAnsi="宋体"/>
                <w:b/>
                <w:bCs w:val="0"/>
                <w:sz w:val="28"/>
                <w:szCs w:val="28"/>
              </w:rPr>
              <w:t>项目名称</w:t>
            </w:r>
          </w:p>
        </w:tc>
        <w:tc>
          <w:tcPr>
            <w:tcW w:w="1454" w:type="dxa"/>
            <w:noWrap w:val="0"/>
            <w:vAlign w:val="center"/>
          </w:tcPr>
          <w:p>
            <w:pPr>
              <w:spacing w:line="360" w:lineRule="auto"/>
              <w:ind w:left="69"/>
              <w:jc w:val="center"/>
              <w:rPr>
                <w:rFonts w:ascii="宋体" w:hAnsi="宋体"/>
                <w:b/>
                <w:bCs w:val="0"/>
                <w:sz w:val="28"/>
                <w:szCs w:val="28"/>
              </w:rPr>
            </w:pPr>
            <w:r>
              <w:rPr>
                <w:rFonts w:hint="eastAsia" w:ascii="宋体" w:hAnsi="宋体"/>
                <w:b/>
                <w:bCs w:val="0"/>
                <w:sz w:val="28"/>
                <w:szCs w:val="28"/>
              </w:rPr>
              <w:t>数量</w:t>
            </w:r>
          </w:p>
        </w:tc>
        <w:tc>
          <w:tcPr>
            <w:tcW w:w="1512" w:type="dxa"/>
            <w:noWrap w:val="0"/>
            <w:vAlign w:val="center"/>
          </w:tcPr>
          <w:p>
            <w:pPr>
              <w:spacing w:line="360" w:lineRule="auto"/>
              <w:ind w:left="69"/>
              <w:jc w:val="center"/>
              <w:rPr>
                <w:rFonts w:ascii="宋体" w:hAnsi="宋体"/>
                <w:b/>
                <w:bCs w:val="0"/>
                <w:sz w:val="28"/>
                <w:szCs w:val="28"/>
              </w:rPr>
            </w:pPr>
            <w:r>
              <w:rPr>
                <w:rFonts w:hint="eastAsia" w:ascii="宋体" w:hAnsi="宋体"/>
                <w:b/>
                <w:bCs w:val="0"/>
                <w:sz w:val="28"/>
                <w:szCs w:val="28"/>
              </w:rPr>
              <w:t>总价（元）</w:t>
            </w:r>
          </w:p>
        </w:tc>
        <w:tc>
          <w:tcPr>
            <w:tcW w:w="1476" w:type="dxa"/>
            <w:noWrap w:val="0"/>
            <w:vAlign w:val="center"/>
          </w:tcPr>
          <w:p>
            <w:pPr>
              <w:spacing w:line="360" w:lineRule="auto"/>
              <w:ind w:left="69"/>
              <w:jc w:val="center"/>
              <w:rPr>
                <w:rFonts w:hint="default" w:ascii="宋体" w:hAnsi="宋体" w:eastAsia="宋体"/>
                <w:b/>
                <w:bCs w:val="0"/>
                <w:sz w:val="28"/>
                <w:szCs w:val="28"/>
                <w:lang w:val="en-US" w:eastAsia="zh-CN"/>
              </w:rPr>
            </w:pPr>
            <w:r>
              <w:rPr>
                <w:rFonts w:hint="eastAsia" w:ascii="宋体" w:hAnsi="宋体"/>
                <w:b/>
                <w:bCs w:val="0"/>
                <w:sz w:val="28"/>
                <w:szCs w:val="28"/>
                <w:lang w:val="en-US" w:eastAsia="zh-CN"/>
              </w:rPr>
              <w:t>服务期</w:t>
            </w:r>
          </w:p>
        </w:tc>
        <w:tc>
          <w:tcPr>
            <w:tcW w:w="1449" w:type="dxa"/>
            <w:noWrap w:val="0"/>
            <w:vAlign w:val="center"/>
          </w:tcPr>
          <w:p>
            <w:pPr>
              <w:spacing w:line="360" w:lineRule="auto"/>
              <w:ind w:left="69"/>
              <w:jc w:val="center"/>
              <w:rPr>
                <w:rFonts w:ascii="宋体" w:hAnsi="宋体"/>
                <w:b/>
                <w:bCs w:val="0"/>
                <w:sz w:val="28"/>
                <w:szCs w:val="28"/>
              </w:rPr>
            </w:pPr>
            <w:r>
              <w:rPr>
                <w:rFonts w:hint="eastAsia" w:ascii="宋体" w:hAnsi="宋体"/>
                <w:b/>
                <w:bCs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350" w:type="dxa"/>
            <w:noWrap w:val="0"/>
            <w:vAlign w:val="center"/>
          </w:tcPr>
          <w:p>
            <w:pPr>
              <w:spacing w:line="360" w:lineRule="auto"/>
              <w:ind w:left="69"/>
              <w:jc w:val="center"/>
              <w:rPr>
                <w:rFonts w:hint="eastAsia" w:ascii="宋体" w:hAnsi="宋体" w:eastAsia="宋体"/>
                <w:bCs/>
                <w:sz w:val="24"/>
                <w:lang w:val="en-US" w:eastAsia="zh-CN"/>
              </w:rPr>
            </w:pPr>
            <w:r>
              <w:rPr>
                <w:rFonts w:hint="eastAsia" w:ascii="宋体" w:hAnsi="宋体"/>
                <w:bCs/>
                <w:sz w:val="24"/>
                <w:lang w:val="en-US" w:eastAsia="zh-CN"/>
              </w:rPr>
              <w:t>1</w:t>
            </w:r>
          </w:p>
        </w:tc>
        <w:tc>
          <w:tcPr>
            <w:tcW w:w="2238" w:type="dxa"/>
            <w:noWrap w:val="0"/>
            <w:vAlign w:val="center"/>
          </w:tcPr>
          <w:p>
            <w:pPr>
              <w:spacing w:line="360" w:lineRule="auto"/>
              <w:ind w:left="69"/>
              <w:jc w:val="center"/>
              <w:rPr>
                <w:rFonts w:ascii="宋体" w:hAnsi="宋体"/>
                <w:bCs/>
                <w:sz w:val="24"/>
              </w:rPr>
            </w:pPr>
          </w:p>
        </w:tc>
        <w:tc>
          <w:tcPr>
            <w:tcW w:w="1454" w:type="dxa"/>
            <w:noWrap w:val="0"/>
            <w:vAlign w:val="center"/>
          </w:tcPr>
          <w:p>
            <w:pPr>
              <w:spacing w:line="360" w:lineRule="auto"/>
              <w:ind w:left="69"/>
              <w:jc w:val="center"/>
              <w:rPr>
                <w:rFonts w:hint="default" w:ascii="宋体" w:hAnsi="宋体" w:eastAsia="宋体"/>
                <w:sz w:val="24"/>
                <w:lang w:val="en-US" w:eastAsia="zh-CN"/>
              </w:rPr>
            </w:pPr>
            <w:r>
              <w:rPr>
                <w:rFonts w:hint="eastAsia" w:ascii="宋体" w:hAnsi="宋体"/>
                <w:sz w:val="24"/>
                <w:lang w:val="en-US" w:eastAsia="zh-CN"/>
              </w:rPr>
              <w:t>1项</w:t>
            </w:r>
          </w:p>
        </w:tc>
        <w:tc>
          <w:tcPr>
            <w:tcW w:w="1512" w:type="dxa"/>
            <w:noWrap w:val="0"/>
            <w:vAlign w:val="top"/>
          </w:tcPr>
          <w:p>
            <w:pPr>
              <w:spacing w:line="360" w:lineRule="auto"/>
              <w:ind w:left="69"/>
              <w:jc w:val="center"/>
              <w:rPr>
                <w:rFonts w:ascii="宋体" w:hAnsi="宋体"/>
                <w:bCs/>
                <w:sz w:val="24"/>
              </w:rPr>
            </w:pPr>
          </w:p>
        </w:tc>
        <w:tc>
          <w:tcPr>
            <w:tcW w:w="1476" w:type="dxa"/>
            <w:noWrap w:val="0"/>
            <w:vAlign w:val="center"/>
          </w:tcPr>
          <w:p>
            <w:pPr>
              <w:spacing w:line="360" w:lineRule="auto"/>
              <w:ind w:left="69"/>
              <w:jc w:val="center"/>
              <w:rPr>
                <w:rFonts w:ascii="宋体" w:hAnsi="宋体"/>
                <w:sz w:val="24"/>
              </w:rPr>
            </w:pPr>
          </w:p>
        </w:tc>
        <w:tc>
          <w:tcPr>
            <w:tcW w:w="1449" w:type="dxa"/>
            <w:noWrap w:val="0"/>
            <w:vAlign w:val="top"/>
          </w:tcPr>
          <w:p>
            <w:pPr>
              <w:spacing w:line="360" w:lineRule="auto"/>
              <w:ind w:left="69"/>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3588" w:type="dxa"/>
            <w:gridSpan w:val="2"/>
            <w:noWrap w:val="0"/>
            <w:vAlign w:val="center"/>
          </w:tcPr>
          <w:p>
            <w:pPr>
              <w:spacing w:line="360" w:lineRule="auto"/>
              <w:ind w:left="69"/>
              <w:jc w:val="center"/>
              <w:rPr>
                <w:rFonts w:ascii="宋体" w:hAnsi="宋体"/>
                <w:bCs/>
                <w:sz w:val="24"/>
              </w:rPr>
            </w:pPr>
            <w:r>
              <w:rPr>
                <w:rFonts w:hint="eastAsia" w:ascii="宋体" w:hAnsi="宋体"/>
                <w:bCs/>
                <w:sz w:val="24"/>
              </w:rPr>
              <w:t>总</w:t>
            </w:r>
            <w:r>
              <w:rPr>
                <w:rFonts w:hint="eastAsia" w:ascii="宋体" w:hAnsi="宋体"/>
                <w:bCs/>
                <w:sz w:val="24"/>
                <w:lang w:val="en-US" w:eastAsia="zh-CN"/>
              </w:rPr>
              <w:t>报</w:t>
            </w:r>
            <w:r>
              <w:rPr>
                <w:rFonts w:hint="eastAsia" w:ascii="宋体" w:hAnsi="宋体"/>
                <w:bCs/>
                <w:sz w:val="24"/>
              </w:rPr>
              <w:t>价（人民币</w:t>
            </w:r>
            <w:r>
              <w:rPr>
                <w:rFonts w:hint="eastAsia" w:ascii="宋体" w:hAnsi="宋体"/>
                <w:bCs/>
                <w:sz w:val="24"/>
                <w:lang w:eastAsia="zh-CN"/>
              </w:rPr>
              <w:t>：</w:t>
            </w:r>
            <w:r>
              <w:rPr>
                <w:rFonts w:hint="eastAsia" w:ascii="宋体" w:hAnsi="宋体"/>
                <w:bCs/>
                <w:sz w:val="24"/>
              </w:rPr>
              <w:t>元）</w:t>
            </w:r>
          </w:p>
        </w:tc>
        <w:tc>
          <w:tcPr>
            <w:tcW w:w="5891" w:type="dxa"/>
            <w:gridSpan w:val="4"/>
            <w:noWrap w:val="0"/>
            <w:vAlign w:val="center"/>
          </w:tcPr>
          <w:p>
            <w:pPr>
              <w:spacing w:line="360" w:lineRule="auto"/>
              <w:ind w:left="69"/>
              <w:jc w:val="left"/>
              <w:rPr>
                <w:rFonts w:ascii="宋体" w:hAnsi="宋体"/>
                <w:bCs/>
                <w:sz w:val="24"/>
              </w:rPr>
            </w:pPr>
            <w:r>
              <w:rPr>
                <w:rFonts w:hint="eastAsia" w:ascii="宋体" w:hAnsi="宋体"/>
                <w:bCs/>
                <w:sz w:val="24"/>
              </w:rPr>
              <w:t>大写：</w:t>
            </w:r>
          </w:p>
        </w:tc>
      </w:tr>
    </w:tbl>
    <w:p>
      <w:pPr>
        <w:autoSpaceDE w:val="0"/>
        <w:autoSpaceDN w:val="0"/>
        <w:adjustRightInd w:val="0"/>
        <w:spacing w:line="360" w:lineRule="auto"/>
        <w:ind w:left="69"/>
        <w:jc w:val="both"/>
        <w:rPr>
          <w:rFonts w:ascii="宋体"/>
          <w:b/>
          <w:sz w:val="24"/>
        </w:rPr>
      </w:pPr>
    </w:p>
    <w:p>
      <w:pPr>
        <w:autoSpaceDE w:val="0"/>
        <w:autoSpaceDN w:val="0"/>
        <w:adjustRightInd w:val="0"/>
        <w:spacing w:line="360" w:lineRule="auto"/>
        <w:ind w:left="69"/>
        <w:rPr>
          <w:rFonts w:ascii="宋体" w:cs="仿宋"/>
          <w:b/>
          <w:sz w:val="24"/>
          <w:lang w:val="zh-CN"/>
        </w:rPr>
      </w:pPr>
    </w:p>
    <w:p>
      <w:pPr>
        <w:autoSpaceDE w:val="0"/>
        <w:autoSpaceDN w:val="0"/>
        <w:adjustRightInd w:val="0"/>
        <w:spacing w:line="360" w:lineRule="auto"/>
        <w:ind w:left="69"/>
        <w:rPr>
          <w:rFonts w:ascii="宋体"/>
          <w:b/>
          <w:sz w:val="24"/>
          <w:lang w:val="zh-CN"/>
        </w:rPr>
      </w:pPr>
      <w:r>
        <w:rPr>
          <w:rFonts w:hint="eastAsia" w:ascii="宋体" w:hAnsi="宋体" w:eastAsia="宋体" w:cs="仿宋"/>
          <w:b/>
          <w:sz w:val="24"/>
          <w:lang w:val="en-US" w:eastAsia="zh-CN"/>
        </w:rPr>
        <w:t>供应商</w:t>
      </w:r>
      <w:r>
        <w:rPr>
          <w:rFonts w:hint="eastAsia" w:ascii="宋体" w:hAnsi="宋体" w:cs="仿宋"/>
          <w:b/>
          <w:sz w:val="24"/>
          <w:lang w:val="zh-CN"/>
        </w:rPr>
        <w:t>名称（盖公章）：</w:t>
      </w:r>
    </w:p>
    <w:p>
      <w:pPr>
        <w:autoSpaceDE w:val="0"/>
        <w:autoSpaceDN w:val="0"/>
        <w:adjustRightInd w:val="0"/>
        <w:spacing w:line="360" w:lineRule="auto"/>
        <w:ind w:left="69"/>
        <w:rPr>
          <w:rFonts w:ascii="宋体"/>
          <w:b/>
          <w:sz w:val="24"/>
          <w:lang w:val="zh-CN"/>
        </w:rPr>
      </w:pPr>
    </w:p>
    <w:p>
      <w:pPr>
        <w:autoSpaceDE w:val="0"/>
        <w:autoSpaceDN w:val="0"/>
        <w:adjustRightInd w:val="0"/>
        <w:spacing w:line="360" w:lineRule="auto"/>
        <w:ind w:left="69"/>
        <w:rPr>
          <w:rFonts w:ascii="宋体"/>
          <w:b/>
          <w:sz w:val="24"/>
          <w:lang w:val="zh-CN"/>
        </w:rPr>
      </w:pPr>
      <w:r>
        <w:rPr>
          <w:rFonts w:hint="eastAsia" w:ascii="宋体" w:hAnsi="宋体" w:cs="仿宋"/>
          <w:b/>
          <w:sz w:val="24"/>
          <w:lang w:val="zh-CN"/>
        </w:rPr>
        <w:t>法定代表人或者被授权代表：（签字）</w:t>
      </w:r>
    </w:p>
    <w:p>
      <w:pPr>
        <w:autoSpaceDE w:val="0"/>
        <w:autoSpaceDN w:val="0"/>
        <w:adjustRightInd w:val="0"/>
        <w:spacing w:line="360" w:lineRule="auto"/>
        <w:ind w:left="69"/>
        <w:rPr>
          <w:rFonts w:ascii="宋体" w:cs="仿宋"/>
          <w:b/>
          <w:sz w:val="24"/>
          <w:lang w:val="zh-CN"/>
        </w:rPr>
      </w:pPr>
    </w:p>
    <w:p>
      <w:pPr>
        <w:autoSpaceDE w:val="0"/>
        <w:autoSpaceDN w:val="0"/>
        <w:adjustRightInd w:val="0"/>
        <w:spacing w:line="360" w:lineRule="auto"/>
        <w:ind w:left="69"/>
        <w:rPr>
          <w:rFonts w:ascii="宋体"/>
          <w:b/>
          <w:sz w:val="24"/>
          <w:lang w:val="zh-CN"/>
        </w:rPr>
      </w:pPr>
      <w:r>
        <w:rPr>
          <w:rFonts w:hint="eastAsia" w:ascii="宋体" w:hAnsi="宋体" w:cs="仿宋"/>
          <w:b/>
          <w:sz w:val="24"/>
          <w:lang w:val="zh-CN"/>
        </w:rPr>
        <w:t>时间：</w:t>
      </w:r>
      <w:r>
        <w:rPr>
          <w:rFonts w:ascii="宋体" w:hAnsi="宋体" w:cs="仿宋"/>
          <w:b/>
          <w:sz w:val="24"/>
          <w:u w:val="single"/>
          <w:lang w:val="zh-CN"/>
        </w:rPr>
        <w:t xml:space="preserve">        </w:t>
      </w:r>
      <w:r>
        <w:rPr>
          <w:rFonts w:hint="eastAsia" w:ascii="宋体" w:hAnsi="宋体" w:cs="仿宋"/>
          <w:b/>
          <w:sz w:val="24"/>
          <w:lang w:val="zh-CN"/>
        </w:rPr>
        <w:t>年</w:t>
      </w:r>
      <w:r>
        <w:rPr>
          <w:rFonts w:ascii="宋体" w:hAnsi="宋体" w:cs="仿宋"/>
          <w:b/>
          <w:sz w:val="24"/>
          <w:u w:val="single"/>
          <w:lang w:val="zh-CN"/>
        </w:rPr>
        <w:t xml:space="preserve">     </w:t>
      </w:r>
      <w:r>
        <w:rPr>
          <w:rFonts w:ascii="宋体" w:hAnsi="宋体" w:cs="仿宋"/>
          <w:b/>
          <w:sz w:val="24"/>
          <w:lang w:val="zh-CN"/>
        </w:rPr>
        <w:t xml:space="preserve"> </w:t>
      </w:r>
      <w:r>
        <w:rPr>
          <w:rFonts w:hint="eastAsia" w:ascii="宋体" w:hAnsi="宋体" w:cs="仿宋"/>
          <w:b/>
          <w:sz w:val="24"/>
          <w:lang w:val="zh-CN"/>
        </w:rPr>
        <w:t>月</w:t>
      </w:r>
      <w:r>
        <w:rPr>
          <w:rFonts w:ascii="宋体" w:hAnsi="宋体" w:cs="仿宋"/>
          <w:b/>
          <w:sz w:val="24"/>
          <w:u w:val="single"/>
          <w:lang w:val="zh-CN"/>
        </w:rPr>
        <w:t xml:space="preserve">   </w:t>
      </w:r>
      <w:r>
        <w:rPr>
          <w:rFonts w:hint="eastAsia" w:ascii="宋体" w:hAnsi="宋体" w:cs="仿宋"/>
          <w:b/>
          <w:sz w:val="24"/>
          <w:lang w:val="zh-CN"/>
        </w:rPr>
        <w:t>日</w:t>
      </w:r>
    </w:p>
    <w:p>
      <w:pPr>
        <w:spacing w:line="360" w:lineRule="auto"/>
        <w:rPr>
          <w:rFonts w:hint="eastAsia" w:ascii="宋体" w:hAnsi="宋体" w:cs="宋体"/>
          <w:sz w:val="24"/>
          <w:szCs w:val="24"/>
        </w:rPr>
      </w:pPr>
    </w:p>
    <w:p>
      <w:pPr>
        <w:spacing w:line="360" w:lineRule="auto"/>
        <w:jc w:val="center"/>
        <w:rPr>
          <w:rFonts w:hint="eastAsia" w:ascii="宋体" w:hAnsi="宋体" w:cs="宋体"/>
          <w:b/>
          <w:bCs/>
          <w:sz w:val="36"/>
          <w:szCs w:val="36"/>
        </w:rPr>
      </w:pPr>
      <w:r>
        <w:rPr>
          <w:rFonts w:hint="eastAsia" w:ascii="宋体" w:hAnsi="宋体" w:cs="宋体"/>
          <w:sz w:val="24"/>
          <w:szCs w:val="24"/>
        </w:rPr>
        <w:br w:type="page"/>
      </w:r>
      <w:r>
        <w:rPr>
          <w:rFonts w:hint="eastAsia" w:ascii="宋体" w:hAnsi="宋体" w:cs="宋体"/>
          <w:b/>
          <w:bCs/>
          <w:sz w:val="36"/>
          <w:szCs w:val="36"/>
        </w:rPr>
        <w:t>分项报价表</w:t>
      </w:r>
    </w:p>
    <w:p>
      <w:pPr>
        <w:tabs>
          <w:tab w:val="left" w:pos="13000"/>
        </w:tabs>
        <w:spacing w:line="360" w:lineRule="auto"/>
        <w:rPr>
          <w:rFonts w:hint="eastAsia" w:ascii="宋体" w:hAnsi="宋体" w:cs="宋体"/>
          <w:sz w:val="24"/>
          <w:szCs w:val="24"/>
        </w:rPr>
      </w:pPr>
      <w:r>
        <w:rPr>
          <w:rFonts w:hint="eastAsia" w:ascii="宋体" w:hAnsi="宋体" w:cs="宋体"/>
          <w:sz w:val="24"/>
          <w:szCs w:val="24"/>
        </w:rPr>
        <w:t xml:space="preserve">供应商名称(公章)：             </w:t>
      </w:r>
    </w:p>
    <w:p>
      <w:pPr>
        <w:tabs>
          <w:tab w:val="left" w:pos="13000"/>
        </w:tabs>
        <w:spacing w:line="360" w:lineRule="auto"/>
        <w:rPr>
          <w:rFonts w:hint="eastAsia" w:ascii="宋体" w:hAnsi="宋体" w:cs="宋体"/>
          <w:sz w:val="24"/>
          <w:szCs w:val="24"/>
        </w:rPr>
      </w:pPr>
      <w:r>
        <w:rPr>
          <w:rFonts w:hint="eastAsia" w:ascii="宋体" w:hAnsi="宋体" w:cs="宋体"/>
          <w:sz w:val="24"/>
          <w:szCs w:val="24"/>
        </w:rPr>
        <w:t xml:space="preserve">项目编号：                            货币单位： </w:t>
      </w:r>
    </w:p>
    <w:tbl>
      <w:tblPr>
        <w:tblStyle w:val="20"/>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157"/>
        <w:gridCol w:w="1529"/>
        <w:gridCol w:w="1276"/>
        <w:gridCol w:w="1417"/>
        <w:gridCol w:w="1204"/>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9" w:type="dxa"/>
            <w:noWrap w:val="0"/>
            <w:vAlign w:val="center"/>
          </w:tcPr>
          <w:p>
            <w:pPr>
              <w:spacing w:before="80" w:beforeLines="25" w:after="80" w:afterLines="25"/>
              <w:ind w:left="-84" w:leftChars="-30" w:right="-87" w:rightChars="-31"/>
              <w:jc w:val="center"/>
              <w:rPr>
                <w:rFonts w:ascii="宋体" w:hAnsi="宋体" w:cs="宋体-方正超大字符集"/>
                <w:sz w:val="24"/>
              </w:rPr>
            </w:pPr>
            <w:r>
              <w:rPr>
                <w:rFonts w:hint="eastAsia" w:ascii="宋体" w:hAnsi="宋体" w:cs="宋体-方正超大字符集"/>
                <w:sz w:val="24"/>
              </w:rPr>
              <w:t>序号</w:t>
            </w:r>
          </w:p>
        </w:tc>
        <w:tc>
          <w:tcPr>
            <w:tcW w:w="2157" w:type="dxa"/>
            <w:noWrap w:val="0"/>
            <w:vAlign w:val="center"/>
          </w:tcPr>
          <w:p>
            <w:pPr>
              <w:spacing w:before="80" w:beforeLines="25" w:after="80" w:afterLines="25"/>
              <w:jc w:val="center"/>
              <w:rPr>
                <w:rFonts w:ascii="宋体" w:hAnsi="宋体"/>
                <w:sz w:val="24"/>
              </w:rPr>
            </w:pPr>
            <w:r>
              <w:rPr>
                <w:rFonts w:hint="eastAsia" w:ascii="宋体" w:hAnsi="宋体"/>
                <w:sz w:val="24"/>
              </w:rPr>
              <w:t>项目</w:t>
            </w:r>
            <w:r>
              <w:rPr>
                <w:rFonts w:ascii="宋体" w:hAnsi="宋体"/>
                <w:sz w:val="24"/>
              </w:rPr>
              <w:t>名称</w:t>
            </w:r>
            <w:r>
              <w:rPr>
                <w:rFonts w:hint="eastAsia" w:ascii="宋体" w:hAnsi="宋体"/>
                <w:sz w:val="24"/>
              </w:rPr>
              <w:t>各分项</w:t>
            </w:r>
          </w:p>
        </w:tc>
        <w:tc>
          <w:tcPr>
            <w:tcW w:w="1529" w:type="dxa"/>
            <w:noWrap w:val="0"/>
            <w:vAlign w:val="center"/>
          </w:tcPr>
          <w:p>
            <w:pPr>
              <w:spacing w:before="80" w:beforeLines="25" w:after="80" w:afterLines="25"/>
              <w:jc w:val="center"/>
              <w:rPr>
                <w:rFonts w:ascii="宋体" w:hAnsi="宋体"/>
                <w:sz w:val="24"/>
              </w:rPr>
            </w:pPr>
            <w:r>
              <w:rPr>
                <w:rFonts w:hint="eastAsia" w:ascii="宋体" w:hAnsi="宋体"/>
                <w:sz w:val="24"/>
              </w:rPr>
              <w:t>项目内容</w:t>
            </w:r>
          </w:p>
        </w:tc>
        <w:tc>
          <w:tcPr>
            <w:tcW w:w="1276" w:type="dxa"/>
            <w:noWrap w:val="0"/>
            <w:vAlign w:val="center"/>
          </w:tcPr>
          <w:p>
            <w:pPr>
              <w:spacing w:before="80" w:beforeLines="25" w:after="80" w:afterLines="25"/>
              <w:jc w:val="center"/>
              <w:rPr>
                <w:rFonts w:ascii="宋体" w:hAnsi="宋体"/>
                <w:sz w:val="24"/>
              </w:rPr>
            </w:pPr>
            <w:r>
              <w:rPr>
                <w:rFonts w:hint="eastAsia" w:ascii="宋体" w:hAnsi="宋体"/>
                <w:sz w:val="24"/>
              </w:rPr>
              <w:t>数量</w:t>
            </w:r>
          </w:p>
        </w:tc>
        <w:tc>
          <w:tcPr>
            <w:tcW w:w="1417" w:type="dxa"/>
            <w:noWrap w:val="0"/>
            <w:vAlign w:val="center"/>
          </w:tcPr>
          <w:p>
            <w:pPr>
              <w:spacing w:before="80" w:beforeLines="25" w:after="80" w:afterLines="25"/>
              <w:jc w:val="center"/>
              <w:rPr>
                <w:rFonts w:ascii="宋体" w:hAnsi="宋体"/>
                <w:sz w:val="24"/>
              </w:rPr>
            </w:pPr>
            <w:r>
              <w:rPr>
                <w:rFonts w:hint="eastAsia" w:ascii="宋体" w:hAnsi="宋体"/>
                <w:sz w:val="24"/>
              </w:rPr>
              <w:t>单位</w:t>
            </w:r>
          </w:p>
        </w:tc>
        <w:tc>
          <w:tcPr>
            <w:tcW w:w="1204" w:type="dxa"/>
            <w:noWrap w:val="0"/>
            <w:vAlign w:val="center"/>
          </w:tcPr>
          <w:p>
            <w:pPr>
              <w:spacing w:before="80" w:beforeLines="25" w:after="80" w:afterLines="25"/>
              <w:jc w:val="center"/>
              <w:rPr>
                <w:rFonts w:ascii="宋体" w:hAnsi="宋体"/>
                <w:sz w:val="24"/>
              </w:rPr>
            </w:pPr>
            <w:r>
              <w:rPr>
                <w:rFonts w:hint="eastAsia" w:ascii="宋体" w:hAnsi="宋体"/>
                <w:sz w:val="24"/>
              </w:rPr>
              <w:t>价格</w:t>
            </w:r>
          </w:p>
        </w:tc>
        <w:tc>
          <w:tcPr>
            <w:tcW w:w="920" w:type="dxa"/>
            <w:noWrap w:val="0"/>
            <w:vAlign w:val="center"/>
          </w:tcPr>
          <w:p>
            <w:pPr>
              <w:spacing w:before="80" w:beforeLines="25" w:after="80" w:afterLines="25"/>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9" w:type="dxa"/>
            <w:noWrap w:val="0"/>
            <w:vAlign w:val="center"/>
          </w:tcPr>
          <w:p>
            <w:pPr>
              <w:spacing w:line="380" w:lineRule="exact"/>
              <w:jc w:val="center"/>
              <w:rPr>
                <w:rFonts w:ascii="宋体" w:hAnsi="宋体"/>
                <w:sz w:val="24"/>
              </w:rPr>
            </w:pPr>
          </w:p>
        </w:tc>
        <w:tc>
          <w:tcPr>
            <w:tcW w:w="2157" w:type="dxa"/>
            <w:noWrap w:val="0"/>
            <w:vAlign w:val="center"/>
          </w:tcPr>
          <w:p>
            <w:pPr>
              <w:spacing w:line="380" w:lineRule="exact"/>
              <w:jc w:val="center"/>
              <w:rPr>
                <w:rFonts w:ascii="宋体" w:hAnsi="宋体"/>
                <w:sz w:val="24"/>
              </w:rPr>
            </w:pPr>
          </w:p>
        </w:tc>
        <w:tc>
          <w:tcPr>
            <w:tcW w:w="1529" w:type="dxa"/>
            <w:noWrap w:val="0"/>
            <w:vAlign w:val="center"/>
          </w:tcPr>
          <w:p>
            <w:pPr>
              <w:spacing w:line="380" w:lineRule="exact"/>
              <w:jc w:val="center"/>
              <w:rPr>
                <w:rFonts w:ascii="宋体" w:hAnsi="宋体"/>
                <w:sz w:val="24"/>
              </w:rPr>
            </w:pPr>
          </w:p>
        </w:tc>
        <w:tc>
          <w:tcPr>
            <w:tcW w:w="1276" w:type="dxa"/>
            <w:noWrap w:val="0"/>
            <w:vAlign w:val="center"/>
          </w:tcPr>
          <w:p>
            <w:pPr>
              <w:spacing w:line="380" w:lineRule="exact"/>
              <w:jc w:val="center"/>
              <w:rPr>
                <w:rFonts w:ascii="宋体" w:hAnsi="宋体"/>
                <w:sz w:val="24"/>
              </w:rPr>
            </w:pPr>
          </w:p>
        </w:tc>
        <w:tc>
          <w:tcPr>
            <w:tcW w:w="1417" w:type="dxa"/>
            <w:noWrap w:val="0"/>
            <w:vAlign w:val="center"/>
          </w:tcPr>
          <w:p>
            <w:pPr>
              <w:spacing w:line="380" w:lineRule="exact"/>
              <w:jc w:val="center"/>
              <w:rPr>
                <w:rFonts w:ascii="宋体" w:hAnsi="宋体"/>
                <w:sz w:val="24"/>
              </w:rPr>
            </w:pPr>
          </w:p>
        </w:tc>
        <w:tc>
          <w:tcPr>
            <w:tcW w:w="1204" w:type="dxa"/>
            <w:noWrap w:val="0"/>
            <w:vAlign w:val="center"/>
          </w:tcPr>
          <w:p>
            <w:pPr>
              <w:spacing w:line="380" w:lineRule="exact"/>
              <w:jc w:val="center"/>
              <w:rPr>
                <w:rFonts w:ascii="宋体" w:hAnsi="宋体"/>
                <w:sz w:val="24"/>
              </w:rPr>
            </w:pPr>
          </w:p>
        </w:tc>
        <w:tc>
          <w:tcPr>
            <w:tcW w:w="920" w:type="dxa"/>
            <w:noWrap w:val="0"/>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89" w:type="dxa"/>
            <w:noWrap w:val="0"/>
            <w:vAlign w:val="center"/>
          </w:tcPr>
          <w:p>
            <w:pPr>
              <w:spacing w:line="380" w:lineRule="exact"/>
              <w:jc w:val="center"/>
              <w:rPr>
                <w:rFonts w:ascii="宋体" w:hAnsi="宋体"/>
                <w:sz w:val="24"/>
              </w:rPr>
            </w:pPr>
          </w:p>
        </w:tc>
        <w:tc>
          <w:tcPr>
            <w:tcW w:w="2157" w:type="dxa"/>
            <w:noWrap w:val="0"/>
            <w:vAlign w:val="center"/>
          </w:tcPr>
          <w:p>
            <w:pPr>
              <w:spacing w:line="380" w:lineRule="exact"/>
              <w:jc w:val="center"/>
              <w:rPr>
                <w:rFonts w:ascii="宋体" w:hAnsi="宋体"/>
                <w:sz w:val="24"/>
              </w:rPr>
            </w:pPr>
          </w:p>
        </w:tc>
        <w:tc>
          <w:tcPr>
            <w:tcW w:w="1529" w:type="dxa"/>
            <w:noWrap w:val="0"/>
            <w:vAlign w:val="center"/>
          </w:tcPr>
          <w:p>
            <w:pPr>
              <w:spacing w:line="380" w:lineRule="exact"/>
              <w:jc w:val="center"/>
              <w:rPr>
                <w:rFonts w:ascii="宋体" w:hAnsi="宋体"/>
                <w:sz w:val="24"/>
              </w:rPr>
            </w:pPr>
          </w:p>
        </w:tc>
        <w:tc>
          <w:tcPr>
            <w:tcW w:w="1276" w:type="dxa"/>
            <w:noWrap w:val="0"/>
            <w:vAlign w:val="center"/>
          </w:tcPr>
          <w:p>
            <w:pPr>
              <w:spacing w:line="380" w:lineRule="exact"/>
              <w:jc w:val="center"/>
              <w:rPr>
                <w:rFonts w:ascii="宋体" w:hAnsi="宋体"/>
                <w:sz w:val="24"/>
              </w:rPr>
            </w:pPr>
          </w:p>
        </w:tc>
        <w:tc>
          <w:tcPr>
            <w:tcW w:w="1417" w:type="dxa"/>
            <w:noWrap w:val="0"/>
            <w:vAlign w:val="center"/>
          </w:tcPr>
          <w:p>
            <w:pPr>
              <w:spacing w:line="380" w:lineRule="exact"/>
              <w:jc w:val="center"/>
              <w:rPr>
                <w:rFonts w:ascii="宋体" w:hAnsi="宋体"/>
                <w:sz w:val="24"/>
              </w:rPr>
            </w:pPr>
          </w:p>
        </w:tc>
        <w:tc>
          <w:tcPr>
            <w:tcW w:w="1204" w:type="dxa"/>
            <w:noWrap w:val="0"/>
            <w:vAlign w:val="center"/>
          </w:tcPr>
          <w:p>
            <w:pPr>
              <w:spacing w:line="380" w:lineRule="exact"/>
              <w:jc w:val="center"/>
              <w:rPr>
                <w:rFonts w:ascii="宋体" w:hAnsi="宋体"/>
                <w:sz w:val="24"/>
              </w:rPr>
            </w:pPr>
          </w:p>
        </w:tc>
        <w:tc>
          <w:tcPr>
            <w:tcW w:w="920" w:type="dxa"/>
            <w:noWrap w:val="0"/>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9" w:type="dxa"/>
            <w:noWrap w:val="0"/>
            <w:vAlign w:val="center"/>
          </w:tcPr>
          <w:p>
            <w:pPr>
              <w:spacing w:line="380" w:lineRule="exact"/>
              <w:jc w:val="center"/>
              <w:rPr>
                <w:rFonts w:ascii="宋体" w:hAnsi="宋体"/>
                <w:sz w:val="24"/>
              </w:rPr>
            </w:pPr>
          </w:p>
        </w:tc>
        <w:tc>
          <w:tcPr>
            <w:tcW w:w="2157" w:type="dxa"/>
            <w:noWrap w:val="0"/>
            <w:vAlign w:val="center"/>
          </w:tcPr>
          <w:p>
            <w:pPr>
              <w:spacing w:line="380" w:lineRule="exact"/>
              <w:jc w:val="center"/>
              <w:rPr>
                <w:rFonts w:ascii="宋体" w:hAnsi="宋体"/>
                <w:sz w:val="24"/>
              </w:rPr>
            </w:pPr>
          </w:p>
        </w:tc>
        <w:tc>
          <w:tcPr>
            <w:tcW w:w="1529" w:type="dxa"/>
            <w:noWrap w:val="0"/>
            <w:vAlign w:val="center"/>
          </w:tcPr>
          <w:p>
            <w:pPr>
              <w:spacing w:line="380" w:lineRule="exact"/>
              <w:jc w:val="center"/>
              <w:rPr>
                <w:rFonts w:ascii="宋体" w:hAnsi="宋体"/>
                <w:sz w:val="24"/>
              </w:rPr>
            </w:pPr>
          </w:p>
        </w:tc>
        <w:tc>
          <w:tcPr>
            <w:tcW w:w="1276" w:type="dxa"/>
            <w:noWrap w:val="0"/>
            <w:vAlign w:val="center"/>
          </w:tcPr>
          <w:p>
            <w:pPr>
              <w:spacing w:line="380" w:lineRule="exact"/>
              <w:jc w:val="center"/>
              <w:rPr>
                <w:rFonts w:ascii="宋体" w:hAnsi="宋体"/>
                <w:sz w:val="24"/>
              </w:rPr>
            </w:pPr>
          </w:p>
        </w:tc>
        <w:tc>
          <w:tcPr>
            <w:tcW w:w="1417" w:type="dxa"/>
            <w:noWrap w:val="0"/>
            <w:vAlign w:val="center"/>
          </w:tcPr>
          <w:p>
            <w:pPr>
              <w:spacing w:line="380" w:lineRule="exact"/>
              <w:jc w:val="center"/>
              <w:rPr>
                <w:rFonts w:ascii="宋体" w:hAnsi="宋体"/>
                <w:sz w:val="24"/>
              </w:rPr>
            </w:pPr>
          </w:p>
        </w:tc>
        <w:tc>
          <w:tcPr>
            <w:tcW w:w="1204" w:type="dxa"/>
            <w:noWrap w:val="0"/>
            <w:vAlign w:val="center"/>
          </w:tcPr>
          <w:p>
            <w:pPr>
              <w:spacing w:line="380" w:lineRule="exact"/>
              <w:jc w:val="center"/>
              <w:rPr>
                <w:rFonts w:ascii="宋体" w:hAnsi="宋体"/>
                <w:sz w:val="24"/>
              </w:rPr>
            </w:pPr>
          </w:p>
        </w:tc>
        <w:tc>
          <w:tcPr>
            <w:tcW w:w="920" w:type="dxa"/>
            <w:noWrap w:val="0"/>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9" w:type="dxa"/>
            <w:noWrap w:val="0"/>
            <w:vAlign w:val="center"/>
          </w:tcPr>
          <w:p>
            <w:pPr>
              <w:spacing w:line="380" w:lineRule="exact"/>
              <w:jc w:val="center"/>
              <w:rPr>
                <w:rFonts w:ascii="宋体" w:hAnsi="宋体"/>
                <w:sz w:val="24"/>
              </w:rPr>
            </w:pPr>
          </w:p>
        </w:tc>
        <w:tc>
          <w:tcPr>
            <w:tcW w:w="2157" w:type="dxa"/>
            <w:noWrap w:val="0"/>
            <w:vAlign w:val="center"/>
          </w:tcPr>
          <w:p>
            <w:pPr>
              <w:spacing w:line="380" w:lineRule="exact"/>
              <w:jc w:val="center"/>
              <w:rPr>
                <w:rFonts w:ascii="宋体" w:hAnsi="宋体"/>
                <w:sz w:val="24"/>
              </w:rPr>
            </w:pPr>
          </w:p>
        </w:tc>
        <w:tc>
          <w:tcPr>
            <w:tcW w:w="1529" w:type="dxa"/>
            <w:noWrap w:val="0"/>
            <w:vAlign w:val="center"/>
          </w:tcPr>
          <w:p>
            <w:pPr>
              <w:spacing w:line="380" w:lineRule="exact"/>
              <w:jc w:val="center"/>
              <w:rPr>
                <w:rFonts w:ascii="宋体" w:hAnsi="宋体"/>
                <w:sz w:val="24"/>
              </w:rPr>
            </w:pPr>
          </w:p>
        </w:tc>
        <w:tc>
          <w:tcPr>
            <w:tcW w:w="1276" w:type="dxa"/>
            <w:noWrap w:val="0"/>
            <w:vAlign w:val="center"/>
          </w:tcPr>
          <w:p>
            <w:pPr>
              <w:spacing w:line="380" w:lineRule="exact"/>
              <w:jc w:val="center"/>
              <w:rPr>
                <w:rFonts w:ascii="宋体" w:hAnsi="宋体"/>
                <w:sz w:val="24"/>
              </w:rPr>
            </w:pPr>
          </w:p>
        </w:tc>
        <w:tc>
          <w:tcPr>
            <w:tcW w:w="1417" w:type="dxa"/>
            <w:noWrap w:val="0"/>
            <w:vAlign w:val="center"/>
          </w:tcPr>
          <w:p>
            <w:pPr>
              <w:spacing w:line="380" w:lineRule="exact"/>
              <w:jc w:val="center"/>
              <w:rPr>
                <w:rFonts w:ascii="宋体" w:hAnsi="宋体"/>
                <w:sz w:val="24"/>
              </w:rPr>
            </w:pPr>
          </w:p>
        </w:tc>
        <w:tc>
          <w:tcPr>
            <w:tcW w:w="1204" w:type="dxa"/>
            <w:noWrap w:val="0"/>
            <w:vAlign w:val="center"/>
          </w:tcPr>
          <w:p>
            <w:pPr>
              <w:spacing w:line="380" w:lineRule="exact"/>
              <w:jc w:val="center"/>
              <w:rPr>
                <w:rFonts w:ascii="宋体" w:hAnsi="宋体"/>
                <w:sz w:val="24"/>
              </w:rPr>
            </w:pPr>
          </w:p>
        </w:tc>
        <w:tc>
          <w:tcPr>
            <w:tcW w:w="920" w:type="dxa"/>
            <w:noWrap w:val="0"/>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4575" w:type="dxa"/>
            <w:gridSpan w:val="3"/>
            <w:noWrap w:val="0"/>
            <w:vAlign w:val="center"/>
          </w:tcPr>
          <w:p>
            <w:pPr>
              <w:spacing w:line="380" w:lineRule="exact"/>
              <w:jc w:val="center"/>
              <w:rPr>
                <w:rFonts w:ascii="宋体" w:hAnsi="宋体"/>
                <w:sz w:val="24"/>
              </w:rPr>
            </w:pPr>
            <w:r>
              <w:rPr>
                <w:rFonts w:hint="eastAsia" w:ascii="宋体" w:hAnsi="宋体"/>
                <w:sz w:val="24"/>
              </w:rPr>
              <w:t>报价（合计价）</w:t>
            </w:r>
          </w:p>
        </w:tc>
        <w:tc>
          <w:tcPr>
            <w:tcW w:w="1276" w:type="dxa"/>
            <w:noWrap w:val="0"/>
            <w:vAlign w:val="center"/>
          </w:tcPr>
          <w:p>
            <w:pPr>
              <w:spacing w:line="380" w:lineRule="exact"/>
              <w:jc w:val="center"/>
              <w:rPr>
                <w:rFonts w:ascii="宋体" w:hAnsi="宋体"/>
                <w:sz w:val="24"/>
              </w:rPr>
            </w:pPr>
          </w:p>
        </w:tc>
        <w:tc>
          <w:tcPr>
            <w:tcW w:w="1417" w:type="dxa"/>
            <w:noWrap w:val="0"/>
            <w:vAlign w:val="center"/>
          </w:tcPr>
          <w:p>
            <w:pPr>
              <w:spacing w:line="380" w:lineRule="exact"/>
              <w:jc w:val="center"/>
              <w:rPr>
                <w:rFonts w:ascii="宋体" w:hAnsi="宋体"/>
                <w:sz w:val="24"/>
              </w:rPr>
            </w:pPr>
          </w:p>
        </w:tc>
        <w:tc>
          <w:tcPr>
            <w:tcW w:w="1204" w:type="dxa"/>
            <w:noWrap w:val="0"/>
            <w:vAlign w:val="center"/>
          </w:tcPr>
          <w:p>
            <w:pPr>
              <w:spacing w:line="380" w:lineRule="exact"/>
              <w:jc w:val="center"/>
              <w:rPr>
                <w:rFonts w:ascii="宋体" w:hAnsi="宋体"/>
                <w:sz w:val="24"/>
              </w:rPr>
            </w:pPr>
          </w:p>
        </w:tc>
        <w:tc>
          <w:tcPr>
            <w:tcW w:w="920" w:type="dxa"/>
            <w:noWrap w:val="0"/>
            <w:vAlign w:val="center"/>
          </w:tcPr>
          <w:p>
            <w:pPr>
              <w:spacing w:line="380" w:lineRule="exact"/>
              <w:jc w:val="center"/>
              <w:rPr>
                <w:rFonts w:ascii="宋体" w:hAnsi="宋体"/>
                <w:sz w:val="24"/>
              </w:rPr>
            </w:pPr>
          </w:p>
        </w:tc>
      </w:tr>
    </w:tbl>
    <w:p>
      <w:pPr>
        <w:tabs>
          <w:tab w:val="left" w:pos="13000"/>
        </w:tabs>
        <w:spacing w:line="360" w:lineRule="auto"/>
        <w:rPr>
          <w:rFonts w:hint="eastAsia" w:ascii="宋体" w:hAnsi="宋体" w:cs="宋体"/>
          <w:sz w:val="24"/>
          <w:szCs w:val="24"/>
        </w:rPr>
      </w:pPr>
    </w:p>
    <w:p>
      <w:pPr>
        <w:tabs>
          <w:tab w:val="left" w:pos="13000"/>
        </w:tabs>
        <w:spacing w:line="360" w:lineRule="auto"/>
        <w:rPr>
          <w:rFonts w:hint="eastAsia" w:ascii="宋体" w:hAnsi="宋体" w:cs="宋体"/>
          <w:sz w:val="24"/>
          <w:szCs w:val="24"/>
        </w:rPr>
      </w:pPr>
      <w:r>
        <w:rPr>
          <w:rFonts w:hint="eastAsia" w:ascii="宋体" w:hAnsi="宋体" w:cs="宋体"/>
          <w:sz w:val="24"/>
          <w:szCs w:val="24"/>
        </w:rPr>
        <w:t>备注：1．该表格式仅供参考，报价供应商可参考以上内容做出详细的分项报价。</w:t>
      </w:r>
    </w:p>
    <w:p>
      <w:pPr>
        <w:tabs>
          <w:tab w:val="left" w:pos="13000"/>
        </w:tabs>
        <w:spacing w:line="360" w:lineRule="auto"/>
        <w:ind w:firstLine="720" w:firstLineChars="30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．此表合计总价若与报价一览表有出入，以报价一览表</w:t>
      </w:r>
      <w:r>
        <w:rPr>
          <w:rFonts w:hint="eastAsia" w:ascii="宋体" w:hAnsi="宋体" w:cs="宋体"/>
          <w:sz w:val="24"/>
          <w:szCs w:val="24"/>
          <w:lang w:eastAsia="zh-CN"/>
        </w:rPr>
        <w:t>商务谈判</w:t>
      </w:r>
      <w:r>
        <w:rPr>
          <w:rFonts w:hint="eastAsia" w:ascii="宋体" w:hAnsi="宋体" w:cs="宋体"/>
          <w:sz w:val="24"/>
          <w:szCs w:val="24"/>
        </w:rPr>
        <w:t>价格为准。</w:t>
      </w:r>
    </w:p>
    <w:p>
      <w:pPr>
        <w:tabs>
          <w:tab w:val="left" w:pos="13000"/>
        </w:tabs>
        <w:spacing w:line="360" w:lineRule="auto"/>
        <w:rPr>
          <w:rFonts w:hint="eastAsia" w:ascii="宋体" w:hAnsi="宋体" w:cs="宋体"/>
          <w:sz w:val="24"/>
          <w:szCs w:val="24"/>
        </w:rPr>
      </w:pPr>
    </w:p>
    <w:p>
      <w:pPr>
        <w:tabs>
          <w:tab w:val="left" w:pos="13000"/>
        </w:tabs>
        <w:spacing w:line="360" w:lineRule="auto"/>
        <w:rPr>
          <w:rFonts w:hint="eastAsia" w:ascii="宋体" w:hAnsi="宋体" w:cs="宋体"/>
          <w:sz w:val="24"/>
          <w:szCs w:val="24"/>
        </w:rPr>
      </w:pPr>
    </w:p>
    <w:p>
      <w:pPr>
        <w:autoSpaceDE w:val="0"/>
        <w:autoSpaceDN w:val="0"/>
        <w:adjustRightInd w:val="0"/>
        <w:spacing w:line="360" w:lineRule="auto"/>
        <w:ind w:left="69"/>
        <w:rPr>
          <w:rFonts w:hint="eastAsia" w:ascii="宋体" w:hAnsi="宋体" w:eastAsia="宋体" w:cs="仿宋"/>
          <w:b/>
          <w:sz w:val="24"/>
          <w:lang w:val="en-US" w:eastAsia="zh-CN"/>
        </w:rPr>
      </w:pPr>
    </w:p>
    <w:p>
      <w:pPr>
        <w:autoSpaceDE w:val="0"/>
        <w:autoSpaceDN w:val="0"/>
        <w:adjustRightInd w:val="0"/>
        <w:spacing w:line="360" w:lineRule="auto"/>
        <w:ind w:left="69"/>
        <w:rPr>
          <w:rFonts w:hint="eastAsia" w:ascii="宋体" w:hAnsi="宋体" w:eastAsia="宋体" w:cs="仿宋"/>
          <w:b/>
          <w:sz w:val="24"/>
          <w:lang w:val="en-US" w:eastAsia="zh-CN"/>
        </w:rPr>
      </w:pPr>
    </w:p>
    <w:p>
      <w:pPr>
        <w:autoSpaceDE w:val="0"/>
        <w:autoSpaceDN w:val="0"/>
        <w:adjustRightInd w:val="0"/>
        <w:spacing w:line="360" w:lineRule="auto"/>
        <w:ind w:left="69"/>
        <w:rPr>
          <w:rFonts w:ascii="宋体"/>
          <w:b/>
          <w:sz w:val="24"/>
          <w:lang w:val="zh-CN"/>
        </w:rPr>
      </w:pPr>
      <w:r>
        <w:rPr>
          <w:rFonts w:hint="eastAsia" w:ascii="宋体" w:hAnsi="宋体" w:eastAsia="宋体" w:cs="仿宋"/>
          <w:b/>
          <w:sz w:val="24"/>
          <w:lang w:val="en-US" w:eastAsia="zh-CN"/>
        </w:rPr>
        <w:t>供应商</w:t>
      </w:r>
      <w:r>
        <w:rPr>
          <w:rFonts w:hint="eastAsia" w:ascii="宋体" w:hAnsi="宋体" w:cs="仿宋"/>
          <w:b/>
          <w:sz w:val="24"/>
          <w:lang w:val="zh-CN"/>
        </w:rPr>
        <w:t>名称（盖公章）：</w:t>
      </w:r>
    </w:p>
    <w:p>
      <w:pPr>
        <w:autoSpaceDE w:val="0"/>
        <w:autoSpaceDN w:val="0"/>
        <w:adjustRightInd w:val="0"/>
        <w:spacing w:line="360" w:lineRule="auto"/>
        <w:ind w:left="69"/>
        <w:rPr>
          <w:rFonts w:ascii="宋体" w:cs="仿宋"/>
          <w:b/>
          <w:sz w:val="24"/>
          <w:lang w:val="zh-CN"/>
        </w:rPr>
      </w:pPr>
      <w:r>
        <w:rPr>
          <w:rFonts w:hint="eastAsia" w:ascii="宋体" w:hAnsi="宋体" w:cs="仿宋"/>
          <w:b/>
          <w:sz w:val="24"/>
          <w:lang w:val="zh-CN"/>
        </w:rPr>
        <w:t>法定代表人或者被授权代表：（签字）</w:t>
      </w:r>
    </w:p>
    <w:p>
      <w:pPr>
        <w:autoSpaceDE w:val="0"/>
        <w:autoSpaceDN w:val="0"/>
        <w:adjustRightInd w:val="0"/>
        <w:spacing w:line="360" w:lineRule="auto"/>
        <w:ind w:left="69"/>
        <w:rPr>
          <w:rFonts w:ascii="宋体"/>
          <w:b/>
          <w:sz w:val="24"/>
          <w:lang w:val="zh-CN"/>
        </w:rPr>
      </w:pPr>
      <w:r>
        <w:rPr>
          <w:rFonts w:hint="eastAsia" w:ascii="宋体" w:hAnsi="宋体" w:cs="仿宋"/>
          <w:b/>
          <w:sz w:val="24"/>
          <w:lang w:val="zh-CN"/>
        </w:rPr>
        <w:t>时间：</w:t>
      </w:r>
      <w:r>
        <w:rPr>
          <w:rFonts w:ascii="宋体" w:hAnsi="宋体" w:cs="仿宋"/>
          <w:b/>
          <w:sz w:val="24"/>
          <w:u w:val="single"/>
          <w:lang w:val="zh-CN"/>
        </w:rPr>
        <w:t xml:space="preserve">        </w:t>
      </w:r>
      <w:r>
        <w:rPr>
          <w:rFonts w:hint="eastAsia" w:ascii="宋体" w:hAnsi="宋体" w:cs="仿宋"/>
          <w:b/>
          <w:sz w:val="24"/>
          <w:lang w:val="zh-CN"/>
        </w:rPr>
        <w:t>年</w:t>
      </w:r>
      <w:r>
        <w:rPr>
          <w:rFonts w:ascii="宋体" w:hAnsi="宋体" w:cs="仿宋"/>
          <w:b/>
          <w:sz w:val="24"/>
          <w:u w:val="single"/>
          <w:lang w:val="zh-CN"/>
        </w:rPr>
        <w:t xml:space="preserve">     </w:t>
      </w:r>
      <w:r>
        <w:rPr>
          <w:rFonts w:ascii="宋体" w:hAnsi="宋体" w:cs="仿宋"/>
          <w:b/>
          <w:sz w:val="24"/>
          <w:lang w:val="zh-CN"/>
        </w:rPr>
        <w:t xml:space="preserve"> </w:t>
      </w:r>
      <w:r>
        <w:rPr>
          <w:rFonts w:hint="eastAsia" w:ascii="宋体" w:hAnsi="宋体" w:cs="仿宋"/>
          <w:b/>
          <w:sz w:val="24"/>
          <w:lang w:val="zh-CN"/>
        </w:rPr>
        <w:t>月</w:t>
      </w:r>
      <w:r>
        <w:rPr>
          <w:rFonts w:ascii="宋体" w:hAnsi="宋体" w:cs="仿宋"/>
          <w:b/>
          <w:sz w:val="24"/>
          <w:u w:val="single"/>
          <w:lang w:val="zh-CN"/>
        </w:rPr>
        <w:t xml:space="preserve">   </w:t>
      </w:r>
      <w:r>
        <w:rPr>
          <w:rFonts w:hint="eastAsia" w:ascii="宋体" w:hAnsi="宋体" w:cs="仿宋"/>
          <w:b/>
          <w:sz w:val="24"/>
          <w:lang w:val="zh-CN"/>
        </w:rPr>
        <w:t>日</w:t>
      </w:r>
    </w:p>
    <w:p>
      <w:pPr>
        <w:tabs>
          <w:tab w:val="left" w:pos="13000"/>
        </w:tabs>
        <w:spacing w:line="360" w:lineRule="auto"/>
        <w:jc w:val="both"/>
        <w:rPr>
          <w:rFonts w:hint="eastAsia" w:ascii="宋体" w:hAnsi="宋体" w:cs="宋体"/>
          <w:sz w:val="24"/>
          <w:szCs w:val="24"/>
        </w:rPr>
      </w:pPr>
      <w:r>
        <w:rPr>
          <w:rFonts w:hint="eastAsia" w:ascii="宋体" w:hAnsi="宋体" w:cs="宋体"/>
          <w:sz w:val="24"/>
          <w:szCs w:val="24"/>
        </w:rPr>
        <w:t xml:space="preserve">       </w:t>
      </w: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r>
        <w:rPr>
          <w:rFonts w:hint="eastAsia" w:ascii="宋体" w:hAnsi="宋体" w:cs="宋体"/>
          <w:b/>
          <w:bCs/>
          <w:sz w:val="36"/>
          <w:szCs w:val="36"/>
        </w:rPr>
        <w:t>供应商的资格证明文件</w:t>
      </w:r>
    </w:p>
    <w:p>
      <w:pPr>
        <w:jc w:val="center"/>
        <w:rPr>
          <w:rFonts w:hint="eastAsia" w:ascii="宋体" w:hAnsi="宋体" w:cs="宋体"/>
          <w:sz w:val="24"/>
          <w:szCs w:val="24"/>
        </w:rPr>
      </w:pPr>
      <w:r>
        <w:rPr>
          <w:rFonts w:hint="eastAsia" w:ascii="宋体" w:hAnsi="宋体" w:cs="宋体"/>
          <w:b/>
          <w:bCs/>
          <w:sz w:val="36"/>
          <w:szCs w:val="36"/>
        </w:rPr>
        <w:t>关于资格的声明函</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厦门市仙岳医院工会委员会：</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关于贵方</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rPr>
        <w:t>（项目</w:t>
      </w:r>
      <w:r>
        <w:rPr>
          <w:rFonts w:hint="eastAsia" w:ascii="宋体" w:hAnsi="宋体" w:cs="宋体"/>
          <w:sz w:val="24"/>
          <w:szCs w:val="24"/>
          <w:lang w:val="en-US" w:eastAsia="zh-CN"/>
        </w:rPr>
        <w:t>名称</w:t>
      </w:r>
      <w:r>
        <w:rPr>
          <w:rFonts w:hint="eastAsia" w:ascii="宋体" w:hAnsi="宋体" w:cs="宋体"/>
          <w:sz w:val="24"/>
          <w:szCs w:val="24"/>
        </w:rPr>
        <w:t>）</w:t>
      </w:r>
      <w:r>
        <w:rPr>
          <w:rFonts w:hint="eastAsia" w:ascii="宋体" w:hAnsi="宋体" w:cs="宋体"/>
          <w:sz w:val="24"/>
          <w:szCs w:val="24"/>
          <w:lang w:eastAsia="zh-CN"/>
        </w:rPr>
        <w:t>商务谈判</w:t>
      </w:r>
      <w:r>
        <w:rPr>
          <w:rFonts w:hint="eastAsia" w:ascii="宋体" w:hAnsi="宋体" w:cs="宋体"/>
          <w:sz w:val="24"/>
          <w:szCs w:val="24"/>
        </w:rPr>
        <w:t>邀请，本签字人愿意参加报价，提供</w:t>
      </w:r>
      <w:r>
        <w:rPr>
          <w:rFonts w:hint="eastAsia" w:ascii="宋体" w:hAnsi="宋体" w:cs="宋体"/>
          <w:sz w:val="24"/>
          <w:szCs w:val="24"/>
          <w:lang w:eastAsia="zh-CN"/>
        </w:rPr>
        <w:t>商务谈判</w:t>
      </w:r>
      <w:r>
        <w:rPr>
          <w:rFonts w:hint="eastAsia" w:ascii="宋体" w:hAnsi="宋体" w:cs="宋体"/>
          <w:sz w:val="24"/>
          <w:szCs w:val="24"/>
        </w:rPr>
        <w:t>文件中规定的</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lang w:val="en-US" w:eastAsia="zh-CN"/>
        </w:rPr>
        <w:t>服务内容</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，并证明提交的下列文件和说明是准确的和真实的。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1．本签字人确认资格文件中的说明以及报价文件中所有提交的文件和材料是真实的、准确的。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2．我方的资格声明正本一份，副本</w:t>
      </w:r>
      <w:r>
        <w:rPr>
          <w:rFonts w:hint="eastAsia" w:ascii="宋体" w:hAnsi="宋体" w:cs="宋体"/>
          <w:sz w:val="24"/>
          <w:szCs w:val="24"/>
          <w:u w:val="single"/>
        </w:rPr>
        <w:t xml:space="preserve">    </w:t>
      </w:r>
      <w:r>
        <w:rPr>
          <w:rFonts w:hint="eastAsia" w:ascii="宋体" w:hAnsi="宋体" w:cs="宋体"/>
          <w:sz w:val="24"/>
          <w:szCs w:val="24"/>
        </w:rPr>
        <w:t>份，随报价文件一同递交。</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供应商（全称并加盖公章）：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r>
        <w:rPr>
          <w:rFonts w:hint="eastAsia" w:ascii="宋体" w:hAnsi="宋体" w:cs="宋体"/>
          <w:sz w:val="24"/>
          <w:szCs w:val="24"/>
        </w:rPr>
        <w:t>邮     编：</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r>
        <w:rPr>
          <w:rFonts w:hint="eastAsia" w:ascii="宋体" w:hAnsi="宋体" w:cs="宋体"/>
          <w:sz w:val="24"/>
          <w:szCs w:val="24"/>
        </w:rPr>
        <w:t>电 话/传 真：</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供应商代表签字： </w:t>
      </w:r>
      <w:r>
        <w:rPr>
          <w:rFonts w:hint="eastAsia" w:ascii="宋体" w:hAnsi="宋体" w:cs="宋体"/>
          <w:sz w:val="24"/>
          <w:szCs w:val="24"/>
          <w:u w:val="single"/>
        </w:rPr>
        <w:t xml:space="preserve">                   </w:t>
      </w:r>
      <w:r>
        <w:rPr>
          <w:rFonts w:hint="eastAsia" w:ascii="宋体" w:hAnsi="宋体" w:cs="宋体"/>
          <w:sz w:val="24"/>
          <w:szCs w:val="24"/>
        </w:rPr>
        <w:t xml:space="preserve">    </w:t>
      </w:r>
    </w:p>
    <w:p>
      <w:pPr>
        <w:jc w:val="center"/>
        <w:rPr>
          <w:rFonts w:hint="eastAsia" w:ascii="宋体" w:hAnsi="宋体" w:cs="宋体"/>
          <w:sz w:val="24"/>
          <w:szCs w:val="24"/>
        </w:rPr>
      </w:pPr>
      <w:r>
        <w:rPr>
          <w:rFonts w:hint="eastAsia" w:ascii="宋体" w:hAnsi="宋体" w:cs="宋体"/>
          <w:b/>
          <w:bCs/>
          <w:sz w:val="36"/>
          <w:szCs w:val="36"/>
        </w:rPr>
        <w:br w:type="page"/>
      </w:r>
      <w:r>
        <w:rPr>
          <w:rFonts w:hint="eastAsia" w:ascii="宋体" w:hAnsi="宋体" w:cs="宋体"/>
          <w:b/>
          <w:bCs/>
          <w:sz w:val="24"/>
          <w:szCs w:val="24"/>
        </w:rPr>
        <w:t>报价供应商的资格声明</w:t>
      </w:r>
    </w:p>
    <w:p>
      <w:pPr>
        <w:numPr>
          <w:ilvl w:val="0"/>
          <w:numId w:val="7"/>
        </w:numPr>
        <w:rPr>
          <w:rFonts w:hint="eastAsia" w:ascii="宋体" w:hAnsi="宋体" w:cs="宋体"/>
          <w:sz w:val="24"/>
          <w:szCs w:val="24"/>
        </w:rPr>
      </w:pPr>
      <w:r>
        <w:rPr>
          <w:rFonts w:hint="eastAsia" w:ascii="宋体" w:hAnsi="宋体" w:cs="宋体"/>
          <w:sz w:val="24"/>
          <w:szCs w:val="24"/>
        </w:rPr>
        <w:t xml:space="preserve">供应商概况：                                           </w:t>
      </w:r>
    </w:p>
    <w:p>
      <w:pPr>
        <w:rPr>
          <w:rFonts w:hint="eastAsia" w:ascii="宋体" w:hAnsi="宋体" w:cs="宋体"/>
          <w:sz w:val="24"/>
          <w:szCs w:val="24"/>
        </w:rPr>
      </w:pPr>
      <w:r>
        <w:rPr>
          <w:rFonts w:hint="eastAsia" w:ascii="宋体" w:hAnsi="宋体" w:cs="宋体"/>
          <w:sz w:val="24"/>
          <w:szCs w:val="24"/>
        </w:rPr>
        <w:t>Ａ．供应商名称：</w:t>
      </w:r>
      <w:r>
        <w:rPr>
          <w:rFonts w:hint="eastAsia" w:ascii="宋体" w:hAnsi="宋体" w:cs="宋体"/>
          <w:sz w:val="24"/>
          <w:szCs w:val="24"/>
          <w:u w:val="single"/>
        </w:rPr>
        <w:t xml:space="preserve">                               </w:t>
      </w:r>
      <w:r>
        <w:rPr>
          <w:rFonts w:hint="eastAsia" w:ascii="宋体" w:hAnsi="宋体" w:cs="宋体"/>
          <w:sz w:val="24"/>
          <w:szCs w:val="24"/>
        </w:rPr>
        <w:t xml:space="preserve">        </w:t>
      </w:r>
    </w:p>
    <w:p>
      <w:pPr>
        <w:rPr>
          <w:rFonts w:hint="eastAsia" w:ascii="宋体" w:hAnsi="宋体" w:cs="宋体"/>
          <w:sz w:val="24"/>
          <w:szCs w:val="24"/>
        </w:rPr>
      </w:pPr>
      <w:r>
        <w:rPr>
          <w:rFonts w:hint="eastAsia" w:ascii="宋体" w:hAnsi="宋体" w:cs="宋体"/>
          <w:sz w:val="24"/>
          <w:szCs w:val="24"/>
        </w:rPr>
        <w:t>Ｂ．注册地址：</w:t>
      </w:r>
      <w:r>
        <w:rPr>
          <w:rFonts w:hint="eastAsia" w:ascii="宋体" w:hAnsi="宋体" w:cs="宋体"/>
          <w:sz w:val="24"/>
          <w:szCs w:val="24"/>
          <w:u w:val="single"/>
        </w:rPr>
        <w:t xml:space="preserve">                                 </w:t>
      </w:r>
      <w:r>
        <w:rPr>
          <w:rFonts w:hint="eastAsia" w:ascii="宋体" w:hAnsi="宋体" w:cs="宋体"/>
          <w:sz w:val="24"/>
          <w:szCs w:val="24"/>
        </w:rPr>
        <w:t xml:space="preserve">            </w:t>
      </w:r>
    </w:p>
    <w:p>
      <w:pPr>
        <w:rPr>
          <w:rFonts w:hint="eastAsia" w:ascii="宋体" w:hAnsi="宋体" w:cs="宋体"/>
          <w:sz w:val="24"/>
          <w:szCs w:val="24"/>
        </w:rPr>
      </w:pPr>
      <w:r>
        <w:rPr>
          <w:rFonts w:hint="eastAsia" w:ascii="宋体" w:hAnsi="宋体" w:cs="宋体"/>
          <w:sz w:val="24"/>
          <w:szCs w:val="24"/>
        </w:rPr>
        <w:t>传真：</w:t>
      </w:r>
      <w:r>
        <w:rPr>
          <w:rFonts w:hint="eastAsia" w:ascii="宋体" w:hAnsi="宋体" w:cs="宋体"/>
          <w:sz w:val="24"/>
          <w:szCs w:val="24"/>
          <w:u w:val="single"/>
        </w:rPr>
        <w:t xml:space="preserve">           </w:t>
      </w:r>
      <w:r>
        <w:rPr>
          <w:rFonts w:hint="eastAsia" w:ascii="宋体" w:hAnsi="宋体" w:cs="宋体"/>
          <w:sz w:val="24"/>
          <w:szCs w:val="24"/>
        </w:rPr>
        <w:t>电话：</w:t>
      </w:r>
      <w:r>
        <w:rPr>
          <w:rFonts w:hint="eastAsia" w:ascii="宋体" w:hAnsi="宋体" w:cs="宋体"/>
          <w:sz w:val="24"/>
          <w:szCs w:val="24"/>
          <w:u w:val="single"/>
        </w:rPr>
        <w:t xml:space="preserve">         </w:t>
      </w:r>
      <w:r>
        <w:rPr>
          <w:rFonts w:hint="eastAsia" w:ascii="宋体" w:hAnsi="宋体" w:cs="宋体"/>
          <w:sz w:val="24"/>
          <w:szCs w:val="24"/>
        </w:rPr>
        <w:t xml:space="preserve">  邮编：</w:t>
      </w:r>
      <w:r>
        <w:rPr>
          <w:rFonts w:hint="eastAsia" w:ascii="宋体" w:hAnsi="宋体" w:cs="宋体"/>
          <w:sz w:val="24"/>
          <w:szCs w:val="24"/>
          <w:u w:val="single"/>
        </w:rPr>
        <w:t xml:space="preserve">         </w:t>
      </w:r>
      <w:r>
        <w:rPr>
          <w:rFonts w:hint="eastAsia" w:ascii="宋体" w:hAnsi="宋体" w:cs="宋体"/>
          <w:sz w:val="24"/>
          <w:szCs w:val="24"/>
        </w:rPr>
        <w:t xml:space="preserve">        </w:t>
      </w:r>
    </w:p>
    <w:p>
      <w:pPr>
        <w:rPr>
          <w:rFonts w:hint="eastAsia" w:ascii="宋体" w:hAnsi="宋体" w:cs="宋体"/>
          <w:sz w:val="24"/>
          <w:szCs w:val="24"/>
          <w:u w:val="single"/>
        </w:rPr>
      </w:pPr>
      <w:r>
        <w:rPr>
          <w:rFonts w:hint="eastAsia" w:ascii="宋体" w:hAnsi="宋体" w:cs="宋体"/>
          <w:sz w:val="24"/>
          <w:szCs w:val="24"/>
        </w:rPr>
        <w:t>Ｃ．成立或注册日期：</w:t>
      </w:r>
      <w:r>
        <w:rPr>
          <w:rFonts w:hint="eastAsia" w:ascii="宋体" w:hAnsi="宋体" w:cs="宋体"/>
          <w:sz w:val="24"/>
          <w:szCs w:val="24"/>
          <w:u w:val="single"/>
        </w:rPr>
        <w:t xml:space="preserve">                      </w:t>
      </w:r>
    </w:p>
    <w:p>
      <w:pPr>
        <w:rPr>
          <w:rFonts w:hint="eastAsia" w:ascii="宋体" w:hAnsi="宋体" w:cs="宋体"/>
          <w:sz w:val="24"/>
          <w:szCs w:val="24"/>
        </w:rPr>
      </w:pPr>
      <w:r>
        <w:rPr>
          <w:rFonts w:hint="eastAsia" w:ascii="宋体" w:hAnsi="宋体" w:cs="宋体"/>
          <w:sz w:val="24"/>
          <w:szCs w:val="24"/>
        </w:rPr>
        <w:t>Ｄ．法定代表人：</w:t>
      </w:r>
      <w:r>
        <w:rPr>
          <w:rFonts w:hint="eastAsia" w:ascii="宋体" w:hAnsi="宋体" w:cs="宋体"/>
          <w:sz w:val="24"/>
          <w:szCs w:val="24"/>
          <w:u w:val="single"/>
        </w:rPr>
        <w:t xml:space="preserve">                   </w:t>
      </w:r>
      <w:r>
        <w:rPr>
          <w:rFonts w:hint="eastAsia" w:ascii="宋体" w:hAnsi="宋体" w:cs="宋体"/>
          <w:sz w:val="24"/>
          <w:szCs w:val="24"/>
        </w:rPr>
        <w:t>（姓名、职务）</w:t>
      </w:r>
    </w:p>
    <w:p>
      <w:pPr>
        <w:rPr>
          <w:rFonts w:hint="eastAsia" w:ascii="宋体" w:hAnsi="宋体" w:cs="宋体"/>
          <w:sz w:val="24"/>
          <w:szCs w:val="24"/>
          <w:u w:val="single"/>
        </w:rPr>
      </w:pPr>
      <w:r>
        <w:rPr>
          <w:rFonts w:hint="eastAsia" w:ascii="宋体" w:hAnsi="宋体" w:cs="宋体"/>
          <w:sz w:val="24"/>
          <w:szCs w:val="24"/>
        </w:rPr>
        <w:t xml:space="preserve">        实收资本：</w:t>
      </w:r>
      <w:r>
        <w:rPr>
          <w:rFonts w:hint="eastAsia" w:ascii="宋体" w:hAnsi="宋体" w:cs="宋体"/>
          <w:sz w:val="24"/>
          <w:szCs w:val="24"/>
          <w:u w:val="single"/>
        </w:rPr>
        <w:t xml:space="preserve">                    </w:t>
      </w:r>
    </w:p>
    <w:p>
      <w:pPr>
        <w:rPr>
          <w:rFonts w:hint="eastAsia" w:ascii="宋体" w:hAnsi="宋体" w:cs="宋体"/>
          <w:sz w:val="24"/>
          <w:szCs w:val="24"/>
        </w:rPr>
      </w:pPr>
      <w:r>
        <w:rPr>
          <w:rFonts w:hint="eastAsia" w:ascii="宋体" w:hAnsi="宋体" w:cs="宋体"/>
          <w:sz w:val="24"/>
          <w:szCs w:val="24"/>
        </w:rPr>
        <w:t xml:space="preserve">        其中 国家资本：</w:t>
      </w:r>
      <w:r>
        <w:rPr>
          <w:rFonts w:hint="eastAsia" w:ascii="宋体" w:hAnsi="宋体" w:cs="宋体"/>
          <w:sz w:val="24"/>
          <w:szCs w:val="24"/>
          <w:u w:val="single"/>
        </w:rPr>
        <w:t xml:space="preserve">             </w:t>
      </w:r>
      <w:r>
        <w:rPr>
          <w:rFonts w:hint="eastAsia" w:ascii="宋体" w:hAnsi="宋体" w:cs="宋体"/>
          <w:sz w:val="24"/>
          <w:szCs w:val="24"/>
        </w:rPr>
        <w:t xml:space="preserve"> 法人资本：</w:t>
      </w:r>
      <w:r>
        <w:rPr>
          <w:rFonts w:hint="eastAsia" w:ascii="宋体" w:hAnsi="宋体" w:cs="宋体"/>
          <w:sz w:val="24"/>
          <w:szCs w:val="24"/>
          <w:u w:val="single"/>
        </w:rPr>
        <w:t xml:space="preserve">           </w:t>
      </w:r>
    </w:p>
    <w:p>
      <w:pPr>
        <w:rPr>
          <w:rFonts w:hint="eastAsia" w:ascii="宋体" w:hAnsi="宋体" w:cs="宋体"/>
          <w:sz w:val="24"/>
          <w:szCs w:val="24"/>
        </w:rPr>
      </w:pPr>
      <w:r>
        <w:rPr>
          <w:rFonts w:hint="eastAsia" w:ascii="宋体" w:hAnsi="宋体" w:cs="宋体"/>
          <w:sz w:val="24"/>
          <w:szCs w:val="24"/>
        </w:rPr>
        <w:t xml:space="preserve">             个人资本：</w:t>
      </w:r>
      <w:r>
        <w:rPr>
          <w:rFonts w:hint="eastAsia" w:ascii="宋体" w:hAnsi="宋体" w:cs="宋体"/>
          <w:sz w:val="24"/>
          <w:szCs w:val="24"/>
          <w:u w:val="single"/>
        </w:rPr>
        <w:t xml:space="preserve">             </w:t>
      </w:r>
      <w:r>
        <w:rPr>
          <w:rFonts w:hint="eastAsia" w:ascii="宋体" w:hAnsi="宋体" w:cs="宋体"/>
          <w:sz w:val="24"/>
          <w:szCs w:val="24"/>
        </w:rPr>
        <w:t xml:space="preserve"> 外商资本：</w:t>
      </w:r>
      <w:r>
        <w:rPr>
          <w:rFonts w:hint="eastAsia" w:ascii="宋体" w:hAnsi="宋体" w:cs="宋体"/>
          <w:sz w:val="24"/>
          <w:szCs w:val="24"/>
          <w:u w:val="single"/>
        </w:rPr>
        <w:t xml:space="preserve">           </w:t>
      </w:r>
    </w:p>
    <w:p>
      <w:pPr>
        <w:rPr>
          <w:rFonts w:hint="eastAsia" w:ascii="宋体" w:hAnsi="宋体" w:cs="宋体"/>
          <w:sz w:val="24"/>
          <w:szCs w:val="24"/>
        </w:rPr>
      </w:pPr>
      <w:r>
        <w:rPr>
          <w:rFonts w:hint="eastAsia" w:ascii="宋体" w:hAnsi="宋体" w:cs="宋体"/>
          <w:sz w:val="24"/>
          <w:szCs w:val="24"/>
        </w:rPr>
        <w:t xml:space="preserve">Ｅ．最近资产负债表（到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日为止）。</w:t>
      </w:r>
    </w:p>
    <w:p>
      <w:pPr>
        <w:rPr>
          <w:rFonts w:hint="eastAsia" w:ascii="宋体" w:hAnsi="宋体" w:cs="宋体"/>
          <w:sz w:val="24"/>
          <w:szCs w:val="24"/>
          <w:u w:val="single"/>
        </w:rPr>
      </w:pPr>
      <w:r>
        <w:rPr>
          <w:rFonts w:hint="eastAsia" w:ascii="宋体" w:hAnsi="宋体" w:cs="宋体"/>
          <w:sz w:val="24"/>
          <w:szCs w:val="24"/>
        </w:rPr>
        <w:t xml:space="preserve">        （1）固定资产合计：</w:t>
      </w:r>
      <w:r>
        <w:rPr>
          <w:rFonts w:hint="eastAsia" w:ascii="宋体" w:hAnsi="宋体" w:cs="宋体"/>
          <w:sz w:val="24"/>
          <w:szCs w:val="24"/>
          <w:u w:val="single"/>
        </w:rPr>
        <w:t xml:space="preserve">                   </w:t>
      </w:r>
    </w:p>
    <w:p>
      <w:pPr>
        <w:rPr>
          <w:rFonts w:hint="eastAsia" w:ascii="宋体" w:hAnsi="宋体" w:cs="宋体"/>
          <w:sz w:val="24"/>
          <w:szCs w:val="24"/>
        </w:rPr>
      </w:pPr>
      <w:r>
        <w:rPr>
          <w:rFonts w:hint="eastAsia" w:ascii="宋体" w:hAnsi="宋体" w:cs="宋体"/>
          <w:sz w:val="24"/>
          <w:szCs w:val="24"/>
        </w:rPr>
        <w:t xml:space="preserve">        （2）流动资产合计：</w:t>
      </w:r>
      <w:r>
        <w:rPr>
          <w:rFonts w:hint="eastAsia" w:ascii="宋体" w:hAnsi="宋体" w:cs="宋体"/>
          <w:sz w:val="24"/>
          <w:szCs w:val="24"/>
          <w:u w:val="single"/>
        </w:rPr>
        <w:t xml:space="preserve">                   </w:t>
      </w:r>
    </w:p>
    <w:p>
      <w:pPr>
        <w:rPr>
          <w:rFonts w:hint="eastAsia" w:ascii="宋体" w:hAnsi="宋体" w:cs="宋体"/>
          <w:sz w:val="24"/>
          <w:szCs w:val="24"/>
        </w:rPr>
      </w:pPr>
      <w:r>
        <w:rPr>
          <w:rFonts w:hint="eastAsia" w:ascii="宋体" w:hAnsi="宋体" w:cs="宋体"/>
          <w:sz w:val="24"/>
          <w:szCs w:val="24"/>
        </w:rPr>
        <w:t xml:space="preserve">        （3）长期负债合计：</w:t>
      </w:r>
      <w:r>
        <w:rPr>
          <w:rFonts w:hint="eastAsia" w:ascii="宋体" w:hAnsi="宋体" w:cs="宋体"/>
          <w:sz w:val="24"/>
          <w:szCs w:val="24"/>
          <w:u w:val="single"/>
        </w:rPr>
        <w:t xml:space="preserve">                   </w:t>
      </w:r>
    </w:p>
    <w:p>
      <w:pPr>
        <w:rPr>
          <w:rFonts w:hint="eastAsia" w:ascii="宋体" w:hAnsi="宋体" w:cs="宋体"/>
          <w:sz w:val="24"/>
          <w:szCs w:val="24"/>
        </w:rPr>
      </w:pPr>
      <w:r>
        <w:rPr>
          <w:rFonts w:hint="eastAsia" w:ascii="宋体" w:hAnsi="宋体" w:cs="宋体"/>
          <w:sz w:val="24"/>
          <w:szCs w:val="24"/>
        </w:rPr>
        <w:t xml:space="preserve">        （4）流动负债合计：</w:t>
      </w:r>
      <w:r>
        <w:rPr>
          <w:rFonts w:hint="eastAsia" w:ascii="宋体" w:hAnsi="宋体" w:cs="宋体"/>
          <w:sz w:val="24"/>
          <w:szCs w:val="24"/>
          <w:u w:val="single"/>
        </w:rPr>
        <w:t xml:space="preserve">                   </w:t>
      </w:r>
    </w:p>
    <w:p>
      <w:pPr>
        <w:rPr>
          <w:rFonts w:hint="eastAsia" w:ascii="宋体" w:hAnsi="宋体" w:cs="宋体"/>
          <w:sz w:val="24"/>
          <w:szCs w:val="24"/>
        </w:rPr>
      </w:pPr>
      <w:r>
        <w:rPr>
          <w:rFonts w:hint="eastAsia" w:ascii="宋体" w:hAnsi="宋体" w:cs="宋体"/>
          <w:sz w:val="24"/>
          <w:szCs w:val="24"/>
        </w:rPr>
        <w:t xml:space="preserve"> Ｆ．最近损益表（到</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日为止）。</w:t>
      </w:r>
    </w:p>
    <w:p>
      <w:pPr>
        <w:rPr>
          <w:rFonts w:hint="eastAsia" w:ascii="宋体" w:hAnsi="宋体" w:cs="宋体"/>
          <w:sz w:val="24"/>
          <w:szCs w:val="24"/>
          <w:u w:val="single"/>
        </w:rPr>
      </w:pPr>
      <w:r>
        <w:rPr>
          <w:rFonts w:hint="eastAsia" w:ascii="宋体" w:hAnsi="宋体" w:cs="宋体"/>
          <w:sz w:val="24"/>
          <w:szCs w:val="24"/>
        </w:rPr>
        <w:t>（1）本年（期）利润总额累计：</w:t>
      </w:r>
      <w:r>
        <w:rPr>
          <w:rFonts w:hint="eastAsia" w:ascii="宋体" w:hAnsi="宋体" w:cs="宋体"/>
          <w:sz w:val="24"/>
          <w:szCs w:val="24"/>
          <w:u w:val="single"/>
        </w:rPr>
        <w:t xml:space="preserve">            </w:t>
      </w:r>
    </w:p>
    <w:p>
      <w:pPr>
        <w:rPr>
          <w:rFonts w:hint="eastAsia" w:ascii="宋体" w:hAnsi="宋体" w:cs="宋体"/>
          <w:sz w:val="24"/>
          <w:szCs w:val="24"/>
        </w:rPr>
      </w:pPr>
      <w:r>
        <w:rPr>
          <w:rFonts w:hint="eastAsia" w:ascii="宋体" w:hAnsi="宋体" w:cs="宋体"/>
          <w:sz w:val="24"/>
          <w:szCs w:val="24"/>
        </w:rPr>
        <w:t xml:space="preserve">（2）本年（期）净利润累计： </w:t>
      </w:r>
      <w:r>
        <w:rPr>
          <w:rFonts w:hint="eastAsia" w:ascii="宋体" w:hAnsi="宋体" w:cs="宋体"/>
          <w:sz w:val="24"/>
          <w:szCs w:val="24"/>
          <w:u w:val="single"/>
        </w:rPr>
        <w:t xml:space="preserve">             </w:t>
      </w:r>
    </w:p>
    <w:p>
      <w:pPr>
        <w:rPr>
          <w:rFonts w:hint="eastAsia" w:ascii="宋体" w:hAnsi="宋体" w:cs="宋体"/>
          <w:sz w:val="24"/>
          <w:szCs w:val="24"/>
        </w:rPr>
      </w:pPr>
    </w:p>
    <w:p>
      <w:pPr>
        <w:rPr>
          <w:rFonts w:hint="eastAsia" w:ascii="宋体" w:hAnsi="宋体" w:cs="宋体"/>
          <w:sz w:val="24"/>
          <w:szCs w:val="24"/>
        </w:rPr>
      </w:pPr>
      <w:r>
        <w:rPr>
          <w:rFonts w:hint="eastAsia" w:ascii="宋体" w:hAnsi="宋体" w:cs="宋体"/>
          <w:sz w:val="24"/>
          <w:szCs w:val="24"/>
        </w:rPr>
        <w:t>2．我方在此声明，我方具备并满足下列各项条款的规定。本声明如有虚假或不实之处，我方将失去合格报价供应商资格且我方的报价保证金将不予退还。</w:t>
      </w:r>
    </w:p>
    <w:p>
      <w:pPr>
        <w:ind w:firstLine="480" w:firstLineChars="200"/>
        <w:rPr>
          <w:rFonts w:hint="eastAsia" w:ascii="宋体" w:hAnsi="宋体" w:cs="宋体"/>
          <w:sz w:val="24"/>
          <w:szCs w:val="24"/>
        </w:rPr>
      </w:pPr>
      <w:r>
        <w:rPr>
          <w:rFonts w:hint="eastAsia" w:ascii="宋体" w:hAnsi="宋体" w:cs="宋体"/>
          <w:sz w:val="24"/>
          <w:szCs w:val="24"/>
        </w:rPr>
        <w:t xml:space="preserve">（1）具有独立承担民事责任的能力； </w:t>
      </w:r>
    </w:p>
    <w:p>
      <w:pPr>
        <w:rPr>
          <w:rFonts w:hint="eastAsia" w:ascii="宋体" w:hAnsi="宋体" w:cs="宋体"/>
          <w:sz w:val="24"/>
          <w:szCs w:val="24"/>
        </w:rPr>
      </w:pPr>
      <w:r>
        <w:rPr>
          <w:rFonts w:hint="eastAsia" w:ascii="宋体" w:hAnsi="宋体" w:cs="宋体"/>
          <w:sz w:val="24"/>
          <w:szCs w:val="24"/>
        </w:rPr>
        <w:t xml:space="preserve">　　（2）具有良好的商业信誉和健全的财务会计制度； </w:t>
      </w:r>
    </w:p>
    <w:p>
      <w:pPr>
        <w:rPr>
          <w:rFonts w:hint="eastAsia" w:ascii="宋体" w:hAnsi="宋体" w:cs="宋体"/>
          <w:sz w:val="24"/>
          <w:szCs w:val="24"/>
        </w:rPr>
      </w:pPr>
      <w:r>
        <w:rPr>
          <w:rFonts w:hint="eastAsia" w:ascii="宋体" w:hAnsi="宋体" w:cs="宋体"/>
          <w:sz w:val="24"/>
          <w:szCs w:val="24"/>
        </w:rPr>
        <w:t xml:space="preserve">　　（3）具有履行合同所必需的设备和专业技术能力； </w:t>
      </w:r>
    </w:p>
    <w:p>
      <w:pPr>
        <w:rPr>
          <w:rFonts w:hint="eastAsia" w:ascii="宋体" w:hAnsi="宋体" w:cs="宋体"/>
          <w:sz w:val="24"/>
          <w:szCs w:val="24"/>
        </w:rPr>
      </w:pPr>
      <w:r>
        <w:rPr>
          <w:rFonts w:hint="eastAsia" w:ascii="宋体" w:hAnsi="宋体" w:cs="宋体"/>
          <w:sz w:val="24"/>
          <w:szCs w:val="24"/>
        </w:rPr>
        <w:t xml:space="preserve">　　（4）有依法缴纳税收和社会保障资金的良好记录； </w:t>
      </w:r>
    </w:p>
    <w:p>
      <w:pPr>
        <w:rPr>
          <w:rFonts w:hint="eastAsia" w:ascii="宋体" w:hAnsi="宋体" w:cs="宋体"/>
          <w:sz w:val="24"/>
          <w:szCs w:val="24"/>
        </w:rPr>
      </w:pPr>
      <w:r>
        <w:rPr>
          <w:rFonts w:hint="eastAsia" w:ascii="宋体" w:hAnsi="宋体" w:cs="宋体"/>
          <w:sz w:val="24"/>
          <w:szCs w:val="24"/>
        </w:rPr>
        <w:t xml:space="preserve">　　（5）近三年内，在经营活动中没有重大违法记录。 </w:t>
      </w:r>
    </w:p>
    <w:p>
      <w:pPr>
        <w:rPr>
          <w:rFonts w:hint="eastAsia" w:ascii="宋体" w:hAnsi="宋体" w:cs="宋体"/>
          <w:sz w:val="24"/>
          <w:szCs w:val="24"/>
        </w:rPr>
      </w:pPr>
    </w:p>
    <w:p>
      <w:pPr>
        <w:rPr>
          <w:rFonts w:hint="eastAsia" w:ascii="宋体" w:hAnsi="宋体" w:cs="宋体"/>
          <w:sz w:val="24"/>
          <w:szCs w:val="24"/>
        </w:rPr>
      </w:pPr>
      <w:r>
        <w:rPr>
          <w:rFonts w:hint="eastAsia" w:ascii="宋体" w:hAnsi="宋体" w:cs="宋体"/>
          <w:sz w:val="24"/>
          <w:szCs w:val="24"/>
        </w:rPr>
        <w:t>3．最近三年报价货物在国内主要用户的名称和地址：</w:t>
      </w:r>
    </w:p>
    <w:tbl>
      <w:tblPr>
        <w:tblStyle w:val="20"/>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pPr>
              <w:rPr>
                <w:rFonts w:hint="eastAsia" w:ascii="宋体" w:hAnsi="宋体" w:cs="宋体"/>
                <w:sz w:val="24"/>
                <w:szCs w:val="24"/>
              </w:rPr>
            </w:pPr>
            <w:r>
              <w:rPr>
                <w:rFonts w:hint="eastAsia" w:ascii="宋体" w:hAnsi="宋体" w:cs="宋体"/>
                <w:sz w:val="24"/>
                <w:szCs w:val="24"/>
              </w:rPr>
              <w:t>用户名称和地址</w:t>
            </w:r>
          </w:p>
        </w:tc>
        <w:tc>
          <w:tcPr>
            <w:tcW w:w="2299" w:type="dxa"/>
            <w:noWrap w:val="0"/>
            <w:vAlign w:val="top"/>
          </w:tcPr>
          <w:p>
            <w:pPr>
              <w:rPr>
                <w:rFonts w:hint="eastAsia" w:ascii="宋体" w:hAnsi="宋体" w:cs="宋体"/>
                <w:sz w:val="24"/>
                <w:szCs w:val="24"/>
              </w:rPr>
            </w:pPr>
            <w:r>
              <w:rPr>
                <w:rFonts w:hint="eastAsia" w:ascii="宋体" w:hAnsi="宋体" w:cs="宋体"/>
                <w:sz w:val="24"/>
                <w:szCs w:val="24"/>
              </w:rPr>
              <w:t>销售货物名称、规格</w:t>
            </w:r>
          </w:p>
        </w:tc>
        <w:tc>
          <w:tcPr>
            <w:tcW w:w="1045" w:type="dxa"/>
            <w:noWrap w:val="0"/>
            <w:vAlign w:val="top"/>
          </w:tcPr>
          <w:p>
            <w:pPr>
              <w:rPr>
                <w:rFonts w:hint="eastAsia" w:ascii="宋体" w:hAnsi="宋体" w:cs="宋体"/>
                <w:sz w:val="24"/>
                <w:szCs w:val="24"/>
              </w:rPr>
            </w:pPr>
            <w:r>
              <w:rPr>
                <w:rFonts w:hint="eastAsia" w:ascii="宋体" w:hAnsi="宋体" w:cs="宋体"/>
                <w:sz w:val="24"/>
                <w:szCs w:val="24"/>
              </w:rPr>
              <w:t>数量</w:t>
            </w:r>
          </w:p>
        </w:tc>
        <w:tc>
          <w:tcPr>
            <w:tcW w:w="1463" w:type="dxa"/>
            <w:noWrap w:val="0"/>
            <w:vAlign w:val="top"/>
          </w:tcPr>
          <w:p>
            <w:pPr>
              <w:rPr>
                <w:rFonts w:hint="eastAsia" w:ascii="宋体" w:hAnsi="宋体" w:cs="宋体"/>
                <w:sz w:val="24"/>
                <w:szCs w:val="24"/>
              </w:rPr>
            </w:pPr>
            <w:r>
              <w:rPr>
                <w:rFonts w:hint="eastAsia" w:ascii="宋体" w:hAnsi="宋体" w:cs="宋体"/>
                <w:sz w:val="24"/>
                <w:szCs w:val="24"/>
              </w:rPr>
              <w:t>交货日期</w:t>
            </w:r>
          </w:p>
        </w:tc>
        <w:tc>
          <w:tcPr>
            <w:tcW w:w="1404" w:type="dxa"/>
            <w:noWrap w:val="0"/>
            <w:vAlign w:val="top"/>
          </w:tcPr>
          <w:p>
            <w:pPr>
              <w:rPr>
                <w:rFonts w:hint="eastAsia" w:ascii="宋体" w:hAnsi="宋体" w:cs="宋体"/>
                <w:sz w:val="24"/>
                <w:szCs w:val="24"/>
              </w:rPr>
            </w:pPr>
            <w:r>
              <w:rPr>
                <w:rFonts w:hint="eastAsia" w:ascii="宋体" w:hAnsi="宋体" w:cs="宋体"/>
                <w:sz w:val="24"/>
                <w:szCs w:val="24"/>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pPr>
              <w:rPr>
                <w:rFonts w:hint="eastAsia" w:ascii="宋体" w:hAnsi="宋体" w:cs="宋体"/>
                <w:sz w:val="24"/>
                <w:szCs w:val="24"/>
              </w:rPr>
            </w:pPr>
          </w:p>
        </w:tc>
        <w:tc>
          <w:tcPr>
            <w:tcW w:w="2299" w:type="dxa"/>
            <w:noWrap w:val="0"/>
            <w:vAlign w:val="top"/>
          </w:tcPr>
          <w:p>
            <w:pPr>
              <w:rPr>
                <w:rFonts w:hint="eastAsia" w:ascii="宋体" w:hAnsi="宋体" w:cs="宋体"/>
                <w:sz w:val="24"/>
                <w:szCs w:val="24"/>
              </w:rPr>
            </w:pPr>
          </w:p>
        </w:tc>
        <w:tc>
          <w:tcPr>
            <w:tcW w:w="1045" w:type="dxa"/>
            <w:noWrap w:val="0"/>
            <w:vAlign w:val="top"/>
          </w:tcPr>
          <w:p>
            <w:pPr>
              <w:rPr>
                <w:rFonts w:hint="eastAsia" w:ascii="宋体" w:hAnsi="宋体" w:cs="宋体"/>
                <w:sz w:val="24"/>
                <w:szCs w:val="24"/>
              </w:rPr>
            </w:pPr>
          </w:p>
        </w:tc>
        <w:tc>
          <w:tcPr>
            <w:tcW w:w="1463" w:type="dxa"/>
            <w:noWrap w:val="0"/>
            <w:vAlign w:val="top"/>
          </w:tcPr>
          <w:p>
            <w:pPr>
              <w:rPr>
                <w:rFonts w:hint="eastAsia" w:ascii="宋体" w:hAnsi="宋体" w:cs="宋体"/>
                <w:sz w:val="24"/>
                <w:szCs w:val="24"/>
              </w:rPr>
            </w:pPr>
          </w:p>
        </w:tc>
        <w:tc>
          <w:tcPr>
            <w:tcW w:w="1404" w:type="dxa"/>
            <w:noWrap w:val="0"/>
            <w:vAlign w:val="top"/>
          </w:tcPr>
          <w:p>
            <w:pP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pPr>
              <w:rPr>
                <w:rFonts w:hint="eastAsia" w:ascii="宋体" w:hAnsi="宋体" w:cs="宋体"/>
                <w:sz w:val="24"/>
                <w:szCs w:val="24"/>
              </w:rPr>
            </w:pPr>
          </w:p>
        </w:tc>
        <w:tc>
          <w:tcPr>
            <w:tcW w:w="2299" w:type="dxa"/>
            <w:noWrap w:val="0"/>
            <w:vAlign w:val="top"/>
          </w:tcPr>
          <w:p>
            <w:pPr>
              <w:rPr>
                <w:rFonts w:hint="eastAsia" w:ascii="宋体" w:hAnsi="宋体" w:cs="宋体"/>
                <w:sz w:val="24"/>
                <w:szCs w:val="24"/>
              </w:rPr>
            </w:pPr>
          </w:p>
        </w:tc>
        <w:tc>
          <w:tcPr>
            <w:tcW w:w="1045" w:type="dxa"/>
            <w:noWrap w:val="0"/>
            <w:vAlign w:val="top"/>
          </w:tcPr>
          <w:p>
            <w:pPr>
              <w:rPr>
                <w:rFonts w:hint="eastAsia" w:ascii="宋体" w:hAnsi="宋体" w:cs="宋体"/>
                <w:sz w:val="24"/>
                <w:szCs w:val="24"/>
              </w:rPr>
            </w:pPr>
          </w:p>
        </w:tc>
        <w:tc>
          <w:tcPr>
            <w:tcW w:w="1463" w:type="dxa"/>
            <w:noWrap w:val="0"/>
            <w:vAlign w:val="top"/>
          </w:tcPr>
          <w:p>
            <w:pPr>
              <w:rPr>
                <w:rFonts w:hint="eastAsia" w:ascii="宋体" w:hAnsi="宋体" w:cs="宋体"/>
                <w:sz w:val="24"/>
                <w:szCs w:val="24"/>
              </w:rPr>
            </w:pPr>
          </w:p>
        </w:tc>
        <w:tc>
          <w:tcPr>
            <w:tcW w:w="1404" w:type="dxa"/>
            <w:noWrap w:val="0"/>
            <w:vAlign w:val="top"/>
          </w:tcPr>
          <w:p>
            <w:pP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pPr>
              <w:rPr>
                <w:rFonts w:hint="eastAsia" w:ascii="宋体" w:hAnsi="宋体" w:cs="宋体"/>
                <w:sz w:val="24"/>
                <w:szCs w:val="24"/>
              </w:rPr>
            </w:pPr>
          </w:p>
        </w:tc>
        <w:tc>
          <w:tcPr>
            <w:tcW w:w="2299" w:type="dxa"/>
            <w:noWrap w:val="0"/>
            <w:vAlign w:val="top"/>
          </w:tcPr>
          <w:p>
            <w:pPr>
              <w:rPr>
                <w:rFonts w:hint="eastAsia" w:ascii="宋体" w:hAnsi="宋体" w:cs="宋体"/>
                <w:sz w:val="24"/>
                <w:szCs w:val="24"/>
              </w:rPr>
            </w:pPr>
          </w:p>
        </w:tc>
        <w:tc>
          <w:tcPr>
            <w:tcW w:w="1045" w:type="dxa"/>
            <w:noWrap w:val="0"/>
            <w:vAlign w:val="top"/>
          </w:tcPr>
          <w:p>
            <w:pPr>
              <w:rPr>
                <w:rFonts w:hint="eastAsia" w:ascii="宋体" w:hAnsi="宋体" w:cs="宋体"/>
                <w:sz w:val="24"/>
                <w:szCs w:val="24"/>
              </w:rPr>
            </w:pPr>
          </w:p>
        </w:tc>
        <w:tc>
          <w:tcPr>
            <w:tcW w:w="1463" w:type="dxa"/>
            <w:noWrap w:val="0"/>
            <w:vAlign w:val="top"/>
          </w:tcPr>
          <w:p>
            <w:pPr>
              <w:rPr>
                <w:rFonts w:hint="eastAsia" w:ascii="宋体" w:hAnsi="宋体" w:cs="宋体"/>
                <w:sz w:val="24"/>
                <w:szCs w:val="24"/>
              </w:rPr>
            </w:pPr>
          </w:p>
        </w:tc>
        <w:tc>
          <w:tcPr>
            <w:tcW w:w="1404" w:type="dxa"/>
            <w:noWrap w:val="0"/>
            <w:vAlign w:val="top"/>
          </w:tcPr>
          <w:p>
            <w:pPr>
              <w:rPr>
                <w:rFonts w:hint="eastAsia" w:ascii="宋体" w:hAnsi="宋体" w:cs="宋体"/>
                <w:sz w:val="24"/>
                <w:szCs w:val="24"/>
              </w:rPr>
            </w:pPr>
          </w:p>
        </w:tc>
      </w:tr>
    </w:tbl>
    <w:p>
      <w:pPr>
        <w:rPr>
          <w:rFonts w:hint="eastAsia" w:ascii="宋体" w:hAnsi="宋体" w:cs="宋体"/>
          <w:sz w:val="24"/>
          <w:szCs w:val="24"/>
        </w:rPr>
      </w:pPr>
      <w:r>
        <w:rPr>
          <w:rFonts w:hint="eastAsia" w:ascii="宋体" w:hAnsi="宋体" w:cs="宋体"/>
          <w:sz w:val="24"/>
          <w:szCs w:val="24"/>
        </w:rPr>
        <w:t xml:space="preserve">         </w:t>
      </w:r>
    </w:p>
    <w:p>
      <w:pPr>
        <w:rPr>
          <w:rFonts w:hint="eastAsia" w:ascii="宋体" w:hAnsi="宋体" w:cs="宋体"/>
          <w:sz w:val="24"/>
          <w:szCs w:val="24"/>
        </w:rPr>
      </w:pPr>
      <w:r>
        <w:rPr>
          <w:rFonts w:hint="eastAsia" w:ascii="宋体" w:hAnsi="宋体" w:cs="宋体"/>
          <w:sz w:val="24"/>
          <w:szCs w:val="24"/>
        </w:rPr>
        <w:t xml:space="preserve">  4. 法人营业执照、税务登记证见复印件。</w:t>
      </w:r>
    </w:p>
    <w:p>
      <w:pPr>
        <w:rPr>
          <w:rFonts w:hint="eastAsia" w:ascii="宋体" w:hAnsi="宋体" w:cs="宋体"/>
          <w:sz w:val="24"/>
          <w:szCs w:val="24"/>
        </w:rPr>
      </w:pPr>
    </w:p>
    <w:p>
      <w:pPr>
        <w:ind w:firstLine="480" w:firstLineChars="200"/>
        <w:rPr>
          <w:rFonts w:hint="eastAsia" w:ascii="宋体" w:hAnsi="宋体" w:cs="宋体"/>
          <w:sz w:val="24"/>
          <w:szCs w:val="24"/>
        </w:rPr>
      </w:pPr>
      <w:r>
        <w:rPr>
          <w:rFonts w:hint="eastAsia" w:ascii="宋体" w:hAnsi="宋体" w:cs="宋体"/>
          <w:sz w:val="24"/>
          <w:szCs w:val="24"/>
        </w:rPr>
        <w:t>就我方全部所知，兹证明上述声明是真实、正确的，并已提供了全部现有资料和数据，我方同意根据贵方要求出示文件予以证实。</w:t>
      </w:r>
    </w:p>
    <w:p>
      <w:pPr>
        <w:rPr>
          <w:rFonts w:hint="eastAsia" w:ascii="宋体" w:hAnsi="宋体" w:cs="宋体"/>
          <w:sz w:val="24"/>
          <w:szCs w:val="24"/>
        </w:rPr>
      </w:pPr>
    </w:p>
    <w:p>
      <w:pPr>
        <w:rPr>
          <w:rFonts w:hint="eastAsia" w:ascii="宋体" w:hAnsi="宋体" w:cs="宋体"/>
          <w:sz w:val="24"/>
          <w:szCs w:val="24"/>
        </w:rPr>
      </w:pPr>
      <w:r>
        <w:rPr>
          <w:rFonts w:hint="eastAsia" w:ascii="宋体" w:hAnsi="宋体" w:cs="宋体"/>
          <w:sz w:val="24"/>
          <w:szCs w:val="24"/>
        </w:rPr>
        <w:t xml:space="preserve">    供应商（全称并加盖公章）：</w:t>
      </w:r>
      <w:r>
        <w:rPr>
          <w:rFonts w:hint="eastAsia" w:ascii="宋体" w:hAnsi="宋体" w:cs="宋体"/>
          <w:sz w:val="24"/>
          <w:szCs w:val="24"/>
          <w:u w:val="single"/>
        </w:rPr>
        <w:t xml:space="preserve">                   </w:t>
      </w:r>
    </w:p>
    <w:p>
      <w:pPr>
        <w:rPr>
          <w:rFonts w:hint="eastAsia" w:ascii="宋体" w:hAnsi="宋体" w:cs="宋体"/>
          <w:sz w:val="24"/>
          <w:szCs w:val="24"/>
          <w:u w:val="single"/>
        </w:rPr>
      </w:pPr>
      <w:r>
        <w:rPr>
          <w:rFonts w:hint="eastAsia" w:ascii="宋体" w:hAnsi="宋体" w:cs="宋体"/>
          <w:sz w:val="24"/>
          <w:szCs w:val="24"/>
        </w:rPr>
        <w:t xml:space="preserve">    供应商代表签字：</w:t>
      </w:r>
      <w:r>
        <w:rPr>
          <w:rFonts w:hint="eastAsia" w:ascii="宋体" w:hAnsi="宋体" w:cs="宋体"/>
          <w:sz w:val="24"/>
          <w:szCs w:val="24"/>
          <w:u w:val="single"/>
        </w:rPr>
        <w:t xml:space="preserve">                            </w:t>
      </w:r>
    </w:p>
    <w:p>
      <w:pPr>
        <w:rPr>
          <w:rFonts w:hint="eastAsia" w:ascii="宋体" w:hAnsi="宋体" w:cs="宋体"/>
          <w:sz w:val="24"/>
          <w:szCs w:val="24"/>
        </w:rPr>
      </w:pPr>
      <w:r>
        <w:rPr>
          <w:rFonts w:hint="eastAsia" w:ascii="宋体" w:hAnsi="宋体" w:cs="宋体"/>
          <w:sz w:val="24"/>
          <w:szCs w:val="24"/>
        </w:rPr>
        <w:t xml:space="preserve">    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pPr>
        <w:ind w:firstLine="480" w:firstLineChars="200"/>
        <w:rPr>
          <w:rFonts w:hint="eastAsia" w:ascii="宋体" w:hAnsi="宋体" w:cs="宋体"/>
          <w:sz w:val="24"/>
          <w:szCs w:val="24"/>
        </w:rPr>
      </w:pPr>
      <w:r>
        <w:rPr>
          <w:rFonts w:hint="eastAsia" w:ascii="宋体" w:hAnsi="宋体" w:cs="宋体"/>
          <w:sz w:val="24"/>
          <w:szCs w:val="24"/>
        </w:rPr>
        <w:t>传      真：</w:t>
      </w:r>
      <w:r>
        <w:rPr>
          <w:rFonts w:hint="eastAsia" w:ascii="宋体" w:hAnsi="宋体" w:cs="宋体"/>
          <w:sz w:val="24"/>
          <w:szCs w:val="24"/>
          <w:u w:val="single"/>
        </w:rPr>
        <w:t xml:space="preserve">                </w:t>
      </w:r>
    </w:p>
    <w:p>
      <w:pPr>
        <w:ind w:firstLine="480" w:firstLineChars="200"/>
        <w:rPr>
          <w:rFonts w:hint="eastAsia" w:ascii="宋体" w:hAnsi="宋体" w:cs="宋体"/>
          <w:sz w:val="24"/>
          <w:szCs w:val="24"/>
          <w:u w:val="single"/>
        </w:rPr>
      </w:pPr>
      <w:r>
        <w:rPr>
          <w:rFonts w:hint="eastAsia" w:ascii="宋体" w:hAnsi="宋体" w:cs="宋体"/>
          <w:sz w:val="24"/>
          <w:szCs w:val="24"/>
        </w:rPr>
        <w:t>电      话：</w:t>
      </w:r>
      <w:r>
        <w:rPr>
          <w:rFonts w:hint="eastAsia" w:ascii="宋体" w:hAnsi="宋体" w:cs="宋体"/>
          <w:sz w:val="24"/>
          <w:szCs w:val="24"/>
          <w:u w:val="single"/>
        </w:rPr>
        <w:t xml:space="preserve">                </w:t>
      </w:r>
      <w:bookmarkStart w:id="55" w:name="_Toc185762843"/>
    </w:p>
    <w:p>
      <w:pPr>
        <w:jc w:val="center"/>
        <w:rPr>
          <w:rFonts w:hint="eastAsia" w:ascii="宋体" w:hAnsi="宋体" w:cs="宋体"/>
          <w:b/>
          <w:bCs/>
          <w:sz w:val="24"/>
          <w:szCs w:val="24"/>
        </w:rPr>
      </w:pPr>
      <w:r>
        <w:rPr>
          <w:rFonts w:hint="eastAsia" w:ascii="宋体" w:hAnsi="宋体" w:cs="宋体"/>
          <w:b/>
          <w:bCs/>
          <w:sz w:val="24"/>
          <w:szCs w:val="24"/>
        </w:rPr>
        <w:br w:type="page"/>
      </w:r>
    </w:p>
    <w:p>
      <w:pPr>
        <w:jc w:val="center"/>
        <w:rPr>
          <w:rFonts w:hint="eastAsia" w:ascii="宋体" w:hAnsi="宋体" w:cs="宋体"/>
          <w:sz w:val="24"/>
          <w:szCs w:val="24"/>
        </w:rPr>
      </w:pPr>
      <w:r>
        <w:rPr>
          <w:rFonts w:hint="eastAsia" w:ascii="宋体" w:hAnsi="宋体" w:cs="宋体"/>
          <w:b/>
          <w:bCs/>
          <w:sz w:val="24"/>
          <w:szCs w:val="24"/>
        </w:rPr>
        <w:t>授权书</w:t>
      </w:r>
      <w:bookmarkEnd w:id="55"/>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厦门市仙岳医院工会委员会：</w:t>
      </w:r>
    </w:p>
    <w:p>
      <w:pPr>
        <w:spacing w:line="360" w:lineRule="auto"/>
        <w:rPr>
          <w:rFonts w:hint="eastAsia" w:ascii="宋体" w:hAnsi="宋体" w:cs="宋体"/>
          <w:sz w:val="24"/>
          <w:szCs w:val="24"/>
        </w:rPr>
      </w:pPr>
      <w:r>
        <w:rPr>
          <w:rFonts w:hint="eastAsia" w:ascii="宋体" w:hAnsi="宋体" w:cs="宋体"/>
          <w:sz w:val="24"/>
          <w:szCs w:val="24"/>
        </w:rPr>
        <w:t xml:space="preserve">  </w:t>
      </w:r>
    </w:p>
    <w:p>
      <w:pPr>
        <w:spacing w:line="360" w:lineRule="auto"/>
        <w:ind w:firstLine="480" w:firstLineChars="200"/>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系我司员工，代表本司参与贵司组织的</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lang w:eastAsia="zh-CN"/>
        </w:rPr>
        <w:t>商务谈判</w:t>
      </w:r>
      <w:r>
        <w:rPr>
          <w:rFonts w:hint="eastAsia" w:ascii="宋体" w:hAnsi="宋体" w:cs="宋体"/>
          <w:sz w:val="24"/>
          <w:szCs w:val="24"/>
        </w:rPr>
        <w:t>活动，全权代表本公司处理本项目的一切事宜，包括但不限于：递交响应文件、签署与项目相关的技术方案变更、服务承诺、报价等文件。报价代表在</w:t>
      </w:r>
      <w:r>
        <w:rPr>
          <w:rFonts w:hint="eastAsia" w:ascii="宋体" w:hAnsi="宋体" w:cs="宋体"/>
          <w:sz w:val="24"/>
          <w:szCs w:val="24"/>
          <w:lang w:eastAsia="zh-CN"/>
        </w:rPr>
        <w:t>商务谈判</w:t>
      </w:r>
      <w:r>
        <w:rPr>
          <w:rFonts w:hint="eastAsia" w:ascii="宋体" w:hAnsi="宋体" w:cs="宋体"/>
          <w:sz w:val="24"/>
          <w:szCs w:val="24"/>
        </w:rPr>
        <w:t>过程中所签署的一切文件和处理与之有关的一切事务，本司均予以认可并对此承担责任。报价代表无转委托权。特此授权。</w:t>
      </w:r>
    </w:p>
    <w:p>
      <w:pPr>
        <w:spacing w:line="360" w:lineRule="auto"/>
        <w:rPr>
          <w:rFonts w:hint="eastAsia" w:ascii="宋体" w:hAnsi="宋体" w:cs="宋体"/>
          <w:sz w:val="24"/>
          <w:szCs w:val="24"/>
        </w:rPr>
      </w:pPr>
      <w:r>
        <w:rPr>
          <w:rFonts w:hint="eastAsia" w:ascii="宋体" w:hAnsi="宋体" w:cs="宋体"/>
          <w:sz w:val="24"/>
          <w:szCs w:val="24"/>
        </w:rPr>
        <w:t>本授权书自出具之日起生效。</w:t>
      </w:r>
    </w:p>
    <w:p>
      <w:pPr>
        <w:spacing w:line="360" w:lineRule="auto"/>
        <w:ind w:firstLine="480" w:firstLineChars="200"/>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供应商代表：</w:t>
      </w:r>
      <w:r>
        <w:rPr>
          <w:rFonts w:hint="eastAsia" w:ascii="宋体" w:hAnsi="宋体" w:cs="宋体"/>
          <w:sz w:val="24"/>
          <w:szCs w:val="24"/>
          <w:u w:val="single"/>
        </w:rPr>
        <w:t xml:space="preserve">            </w:t>
      </w:r>
      <w:r>
        <w:rPr>
          <w:rFonts w:hint="eastAsia" w:ascii="宋体" w:hAnsi="宋体" w:cs="宋体"/>
          <w:sz w:val="24"/>
          <w:szCs w:val="24"/>
        </w:rPr>
        <w:t xml:space="preserve">  性别：</w:t>
      </w:r>
      <w:r>
        <w:rPr>
          <w:rFonts w:hint="eastAsia" w:ascii="宋体" w:hAnsi="宋体" w:cs="宋体"/>
          <w:sz w:val="24"/>
          <w:szCs w:val="24"/>
          <w:u w:val="single"/>
        </w:rPr>
        <w:t xml:space="preserve">       </w:t>
      </w:r>
      <w:r>
        <w:rPr>
          <w:rFonts w:hint="eastAsia" w:ascii="宋体" w:hAnsi="宋体" w:cs="宋体"/>
          <w:sz w:val="24"/>
          <w:szCs w:val="24"/>
        </w:rPr>
        <w:t>身份证号：</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r>
        <w:rPr>
          <w:rFonts w:hint="eastAsia" w:ascii="宋体" w:hAnsi="宋体" w:cs="宋体"/>
          <w:sz w:val="24"/>
          <w:szCs w:val="24"/>
        </w:rPr>
        <w:t>单位：</w:t>
      </w:r>
      <w:r>
        <w:rPr>
          <w:rFonts w:hint="eastAsia" w:ascii="宋体" w:hAnsi="宋体" w:cs="宋体"/>
          <w:sz w:val="24"/>
          <w:szCs w:val="24"/>
          <w:u w:val="single"/>
        </w:rPr>
        <w:t xml:space="preserve">                  </w:t>
      </w:r>
      <w:r>
        <w:rPr>
          <w:rFonts w:hint="eastAsia" w:ascii="宋体" w:hAnsi="宋体" w:cs="宋体"/>
          <w:sz w:val="24"/>
          <w:szCs w:val="24"/>
        </w:rPr>
        <w:t xml:space="preserve">  部门：</w:t>
      </w:r>
      <w:r>
        <w:rPr>
          <w:rFonts w:hint="eastAsia" w:ascii="宋体" w:hAnsi="宋体" w:cs="宋体"/>
          <w:sz w:val="24"/>
          <w:szCs w:val="24"/>
          <w:u w:val="single"/>
        </w:rPr>
        <w:t xml:space="preserve">       </w:t>
      </w:r>
      <w:r>
        <w:rPr>
          <w:rFonts w:hint="eastAsia" w:ascii="宋体" w:hAnsi="宋体" w:cs="宋体"/>
          <w:sz w:val="24"/>
          <w:szCs w:val="24"/>
        </w:rPr>
        <w:t xml:space="preserve">    职务：</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r>
        <w:rPr>
          <w:rFonts w:hint="eastAsia" w:ascii="宋体" w:hAnsi="宋体" w:cs="宋体"/>
          <w:sz w:val="24"/>
          <w:szCs w:val="24"/>
        </w:rPr>
        <w:t>详细通讯地址：</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b/>
          <w:bCs/>
          <w:sz w:val="24"/>
          <w:szCs w:val="24"/>
        </w:rPr>
        <w:t xml:space="preserve"> </w:t>
      </w:r>
      <w:r>
        <w:rPr>
          <w:rFonts w:hint="eastAsia" w:ascii="宋体" w:hAnsi="宋体" w:cs="宋体"/>
          <w:sz w:val="24"/>
          <w:szCs w:val="24"/>
        </w:rPr>
        <w:t>邮政编码：</w:t>
      </w:r>
      <w:r>
        <w:rPr>
          <w:rFonts w:hint="eastAsia" w:ascii="宋体" w:hAnsi="宋体" w:cs="宋体"/>
          <w:sz w:val="24"/>
          <w:szCs w:val="24"/>
          <w:u w:val="single"/>
        </w:rPr>
        <w:t xml:space="preserve">           </w:t>
      </w:r>
      <w:r>
        <w:rPr>
          <w:rFonts w:hint="eastAsia" w:ascii="宋体" w:hAnsi="宋体" w:cs="宋体"/>
          <w:sz w:val="24"/>
          <w:szCs w:val="24"/>
        </w:rPr>
        <w:t xml:space="preserve"> 电话：</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p>
    <w:p>
      <w:pPr>
        <w:spacing w:line="360" w:lineRule="auto"/>
        <w:rPr>
          <w:rFonts w:hint="eastAsia" w:ascii="宋体" w:hAnsi="宋体" w:eastAsia="宋体" w:cs="宋体"/>
          <w:sz w:val="24"/>
          <w:szCs w:val="24"/>
          <w:lang w:val="en-US" w:eastAsia="zh-CN"/>
        </w:rPr>
      </w:pPr>
      <w:r>
        <w:rPr>
          <w:rFonts w:hint="eastAsia" w:ascii="宋体" w:hAnsi="宋体" w:cs="宋体"/>
          <w:sz w:val="24"/>
          <w:szCs w:val="24"/>
        </w:rPr>
        <w:t>附：法人及</w:t>
      </w:r>
      <w:r>
        <w:rPr>
          <w:rFonts w:hint="eastAsia" w:ascii="宋体" w:hAnsi="宋体" w:cs="宋体"/>
          <w:sz w:val="24"/>
          <w:szCs w:val="24"/>
          <w:lang w:val="en-US" w:eastAsia="zh-CN"/>
        </w:rPr>
        <w:t>供应商</w:t>
      </w:r>
      <w:r>
        <w:rPr>
          <w:rFonts w:hint="eastAsia" w:ascii="宋体" w:hAnsi="宋体" w:cs="宋体"/>
          <w:sz w:val="24"/>
          <w:szCs w:val="24"/>
        </w:rPr>
        <w:t>代表身份证件复印件</w:t>
      </w:r>
      <w:r>
        <w:rPr>
          <w:rFonts w:hint="eastAsia" w:ascii="宋体" w:hAnsi="宋体" w:cs="宋体"/>
          <w:sz w:val="24"/>
          <w:szCs w:val="24"/>
          <w:lang w:val="en-US" w:eastAsia="zh-CN"/>
        </w:rPr>
        <w:t>正反面</w:t>
      </w:r>
    </w:p>
    <w:p>
      <w:pPr>
        <w:spacing w:line="360" w:lineRule="auto"/>
        <w:rPr>
          <w:rFonts w:hint="eastAsia" w:ascii="宋体" w:hAnsi="宋体" w:cs="宋体"/>
          <w:sz w:val="24"/>
          <w:szCs w:val="24"/>
        </w:rPr>
      </w:pPr>
    </w:p>
    <w:p>
      <w:pPr>
        <w:spacing w:line="360" w:lineRule="auto"/>
        <w:ind w:firstLine="4080" w:firstLineChars="1700"/>
        <w:rPr>
          <w:rFonts w:hint="eastAsia" w:ascii="宋体" w:hAnsi="宋体" w:cs="宋体"/>
          <w:sz w:val="24"/>
          <w:szCs w:val="24"/>
        </w:rPr>
      </w:pPr>
      <w:r>
        <w:rPr>
          <w:rFonts w:hint="eastAsia" w:ascii="宋体" w:hAnsi="宋体" w:cs="宋体"/>
          <w:sz w:val="24"/>
          <w:szCs w:val="24"/>
        </w:rPr>
        <w:t>授权方</w:t>
      </w:r>
    </w:p>
    <w:p>
      <w:pPr>
        <w:spacing w:line="360" w:lineRule="auto"/>
        <w:ind w:firstLine="3960" w:firstLineChars="1650"/>
        <w:rPr>
          <w:rFonts w:hint="eastAsia" w:ascii="宋体" w:hAnsi="宋体" w:cs="宋体"/>
          <w:sz w:val="24"/>
          <w:szCs w:val="24"/>
        </w:rPr>
      </w:pPr>
      <w:r>
        <w:rPr>
          <w:rFonts w:hint="eastAsia" w:ascii="宋体" w:hAnsi="宋体" w:cs="宋体"/>
          <w:sz w:val="24"/>
          <w:szCs w:val="24"/>
        </w:rPr>
        <w:t>供应商（全称并加盖公章）：</w:t>
      </w:r>
      <w:r>
        <w:rPr>
          <w:rFonts w:hint="eastAsia" w:ascii="宋体" w:hAnsi="宋体" w:cs="宋体"/>
          <w:sz w:val="24"/>
          <w:szCs w:val="24"/>
          <w:u w:val="single"/>
        </w:rPr>
        <w:t xml:space="preserve">                    </w:t>
      </w:r>
    </w:p>
    <w:p>
      <w:pPr>
        <w:spacing w:line="360" w:lineRule="auto"/>
        <w:ind w:firstLine="3960" w:firstLineChars="1650"/>
        <w:rPr>
          <w:rFonts w:hint="eastAsia" w:ascii="宋体" w:hAnsi="宋体" w:cs="宋体"/>
          <w:sz w:val="24"/>
          <w:szCs w:val="24"/>
        </w:rPr>
      </w:pPr>
      <w:r>
        <w:rPr>
          <w:rFonts w:hint="eastAsia" w:ascii="宋体" w:hAnsi="宋体" w:cs="宋体"/>
          <w:sz w:val="24"/>
          <w:szCs w:val="24"/>
        </w:rPr>
        <w:t>法定代表人签字：</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p>
    <w:p>
      <w:pPr>
        <w:spacing w:line="360" w:lineRule="auto"/>
        <w:ind w:firstLine="4800" w:firstLineChars="2000"/>
        <w:rPr>
          <w:rFonts w:hint="eastAsia" w:ascii="宋体" w:hAnsi="宋体" w:cs="宋体"/>
          <w:sz w:val="24"/>
          <w:szCs w:val="24"/>
        </w:rPr>
      </w:pPr>
      <w:r>
        <w:rPr>
          <w:rFonts w:hint="eastAsia" w:ascii="宋体" w:hAnsi="宋体" w:cs="宋体"/>
          <w:sz w:val="24"/>
          <w:szCs w:val="24"/>
        </w:rPr>
        <w:t>日     期：</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 xml:space="preserve">             </w:t>
      </w:r>
    </w:p>
    <w:p>
      <w:pPr>
        <w:spacing w:line="360" w:lineRule="auto"/>
        <w:ind w:firstLine="4080" w:firstLineChars="1700"/>
        <w:rPr>
          <w:rFonts w:hint="eastAsia" w:ascii="宋体" w:hAnsi="宋体" w:cs="宋体"/>
          <w:sz w:val="24"/>
          <w:szCs w:val="24"/>
        </w:rPr>
      </w:pPr>
      <w:r>
        <w:rPr>
          <w:rFonts w:hint="eastAsia" w:ascii="宋体" w:hAnsi="宋体" w:cs="宋体"/>
          <w:sz w:val="24"/>
          <w:szCs w:val="24"/>
        </w:rPr>
        <w:t>接受授权方</w:t>
      </w:r>
    </w:p>
    <w:p>
      <w:pPr>
        <w:spacing w:line="360" w:lineRule="auto"/>
        <w:ind w:firstLine="4080" w:firstLineChars="1700"/>
        <w:rPr>
          <w:rFonts w:hint="eastAsia" w:ascii="宋体" w:hAnsi="宋体" w:cs="宋体"/>
          <w:sz w:val="24"/>
          <w:szCs w:val="24"/>
        </w:rPr>
      </w:pPr>
      <w:r>
        <w:rPr>
          <w:rFonts w:hint="eastAsia" w:ascii="宋体" w:hAnsi="宋体" w:cs="宋体"/>
          <w:sz w:val="24"/>
          <w:szCs w:val="24"/>
          <w:lang w:val="en-US" w:eastAsia="zh-CN"/>
        </w:rPr>
        <w:t>供应商</w:t>
      </w:r>
      <w:r>
        <w:rPr>
          <w:rFonts w:hint="eastAsia" w:ascii="宋体" w:hAnsi="宋体" w:cs="宋体"/>
          <w:sz w:val="24"/>
          <w:szCs w:val="24"/>
        </w:rPr>
        <w:t>代表签字：</w:t>
      </w:r>
      <w:r>
        <w:rPr>
          <w:rFonts w:hint="eastAsia" w:ascii="宋体" w:hAnsi="宋体" w:cs="宋体"/>
          <w:sz w:val="24"/>
          <w:szCs w:val="24"/>
          <w:u w:val="single"/>
        </w:rPr>
        <w:t xml:space="preserve">                </w:t>
      </w:r>
    </w:p>
    <w:p>
      <w:pPr>
        <w:spacing w:line="360" w:lineRule="auto"/>
        <w:ind w:firstLine="4080" w:firstLineChars="1700"/>
        <w:rPr>
          <w:rFonts w:hint="eastAsia" w:ascii="宋体" w:hAnsi="宋体" w:cs="宋体"/>
          <w:sz w:val="24"/>
          <w:szCs w:val="24"/>
          <w:u w:val="single"/>
        </w:rPr>
      </w:pPr>
      <w:r>
        <w:rPr>
          <w:rFonts w:hint="eastAsia" w:ascii="宋体" w:hAnsi="宋体" w:cs="宋体"/>
          <w:sz w:val="24"/>
          <w:szCs w:val="24"/>
        </w:rPr>
        <w:t>日     期：</w:t>
      </w:r>
      <w:r>
        <w:rPr>
          <w:rFonts w:hint="eastAsia" w:ascii="宋体" w:hAnsi="宋体" w:cs="宋体"/>
          <w:sz w:val="24"/>
          <w:szCs w:val="24"/>
          <w:u w:val="single"/>
        </w:rPr>
        <w:t xml:space="preserve">                     </w:t>
      </w:r>
    </w:p>
    <w:p>
      <w:pPr>
        <w:jc w:val="center"/>
        <w:rPr>
          <w:rFonts w:hint="eastAsia" w:ascii="宋体" w:hAnsi="宋体" w:cs="宋体"/>
          <w:b/>
          <w:bCs/>
          <w:sz w:val="24"/>
          <w:szCs w:val="24"/>
        </w:rPr>
      </w:pPr>
      <w:bookmarkStart w:id="56" w:name="_Toc185762844"/>
      <w:r>
        <w:rPr>
          <w:rFonts w:hint="eastAsia" w:ascii="宋体" w:hAnsi="宋体" w:cs="宋体"/>
          <w:b/>
          <w:bCs/>
          <w:sz w:val="24"/>
          <w:szCs w:val="24"/>
        </w:rPr>
        <w:br w:type="page"/>
      </w:r>
      <w:r>
        <w:rPr>
          <w:rFonts w:hint="eastAsia" w:ascii="宋体" w:hAnsi="宋体" w:cs="宋体"/>
          <w:b/>
          <w:bCs/>
          <w:sz w:val="24"/>
          <w:szCs w:val="24"/>
        </w:rPr>
        <w:t>法人营业执照等</w:t>
      </w:r>
      <w:bookmarkEnd w:id="56"/>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厦门市仙岳医院工会委员会：</w:t>
      </w:r>
    </w:p>
    <w:p>
      <w:pPr>
        <w:spacing w:line="360" w:lineRule="auto"/>
        <w:ind w:firstLine="480" w:firstLineChars="200"/>
        <w:rPr>
          <w:rFonts w:hint="eastAsia" w:ascii="宋体" w:hAnsi="宋体" w:cs="宋体"/>
          <w:sz w:val="24"/>
          <w:szCs w:val="24"/>
        </w:rPr>
      </w:pPr>
    </w:p>
    <w:p>
      <w:pPr>
        <w:spacing w:line="360" w:lineRule="auto"/>
        <w:ind w:firstLine="480" w:firstLineChars="200"/>
        <w:rPr>
          <w:rFonts w:hint="eastAsia" w:ascii="宋体" w:hAnsi="宋体" w:cs="宋体"/>
          <w:sz w:val="24"/>
          <w:szCs w:val="24"/>
        </w:rPr>
      </w:pPr>
      <w:r>
        <w:rPr>
          <w:rFonts w:ascii="宋体" w:hAnsi="宋体" w:eastAsia="宋体" w:cs="宋体"/>
          <w:i w:val="0"/>
          <w:iCs w:val="0"/>
          <w:caps w:val="0"/>
          <w:color w:val="000000"/>
          <w:spacing w:val="0"/>
          <w:sz w:val="24"/>
          <w:szCs w:val="24"/>
        </w:rPr>
        <w:t>现附上由</w:t>
      </w:r>
      <w:r>
        <w:rPr>
          <w:rFonts w:hint="eastAsia" w:ascii="宋体" w:hAnsi="宋体" w:eastAsia="宋体" w:cs="宋体"/>
          <w:i w:val="0"/>
          <w:iCs w:val="0"/>
          <w:caps w:val="0"/>
          <w:color w:val="000000"/>
          <w:spacing w:val="0"/>
          <w:sz w:val="24"/>
          <w:szCs w:val="24"/>
          <w:u w:val="single"/>
          <w:lang w:val="en-US" w:eastAsia="zh-CN"/>
        </w:rPr>
        <w:t xml:space="preserve">                        </w:t>
      </w:r>
      <w:r>
        <w:rPr>
          <w:rFonts w:ascii="宋体" w:hAnsi="宋体" w:eastAsia="宋体" w:cs="宋体"/>
          <w:i w:val="0"/>
          <w:iCs w:val="0"/>
          <w:caps w:val="0"/>
          <w:color w:val="000000"/>
          <w:spacing w:val="0"/>
          <w:sz w:val="24"/>
          <w:szCs w:val="24"/>
        </w:rPr>
        <w:t>（填写</w:t>
      </w:r>
      <w:r>
        <w:rPr>
          <w:rFonts w:hint="eastAsia" w:ascii="宋体" w:hAnsi="宋体" w:eastAsia="宋体" w:cs="宋体"/>
          <w:i w:val="0"/>
          <w:iCs w:val="0"/>
          <w:caps w:val="0"/>
          <w:color w:val="000000"/>
          <w:spacing w:val="0"/>
          <w:sz w:val="24"/>
          <w:szCs w:val="24"/>
        </w:rPr>
        <w:t>“签发机关全称”）签发的我方统一社会信用代码</w:t>
      </w:r>
      <w:r>
        <w:rPr>
          <w:rFonts w:hint="eastAsia" w:ascii="宋体" w:hAnsi="宋体" w:eastAsia="宋体" w:cs="宋体"/>
          <w:i w:val="0"/>
          <w:iCs w:val="0"/>
          <w:caps w:val="0"/>
          <w:color w:val="000000"/>
          <w:spacing w:val="0"/>
          <w:sz w:val="24"/>
          <w:szCs w:val="24"/>
          <w:u w:val="single"/>
        </w:rPr>
        <w:t>（请填写法人的具体证照名称）</w:t>
      </w:r>
      <w:r>
        <w:rPr>
          <w:rFonts w:hint="eastAsia" w:ascii="宋体" w:hAnsi="宋体" w:eastAsia="宋体" w:cs="宋体"/>
          <w:i w:val="0"/>
          <w:iCs w:val="0"/>
          <w:caps w:val="0"/>
          <w:color w:val="000000"/>
          <w:spacing w:val="0"/>
          <w:sz w:val="24"/>
          <w:szCs w:val="24"/>
        </w:rPr>
        <w:t>复印件，该证明材料真实有效，否则我方负全部责任。</w:t>
      </w:r>
    </w:p>
    <w:p>
      <w:pPr>
        <w:pStyle w:val="9"/>
        <w:spacing w:line="360" w:lineRule="auto"/>
        <w:ind w:firstLine="480" w:firstLineChars="200"/>
        <w:rPr>
          <w:rFonts w:hint="eastAsia" w:ascii="宋体" w:hAnsi="宋体" w:cs="宋体"/>
          <w:sz w:val="24"/>
          <w:szCs w:val="24"/>
        </w:rPr>
      </w:pPr>
      <w:r>
        <w:rPr>
          <w:rFonts w:hint="eastAsia" w:ascii="宋体" w:hAnsi="宋体" w:cs="宋体"/>
          <w:sz w:val="24"/>
          <w:szCs w:val="24"/>
        </w:rPr>
        <w:t>（注：</w:t>
      </w:r>
      <w:r>
        <w:rPr>
          <w:rFonts w:hint="eastAsia" w:ascii="宋体" w:hAnsi="宋体" w:eastAsia="宋体" w:cs="宋体"/>
          <w:i w:val="0"/>
          <w:iCs w:val="0"/>
          <w:caps w:val="0"/>
          <w:color w:val="000000"/>
          <w:spacing w:val="0"/>
          <w:sz w:val="24"/>
          <w:szCs w:val="24"/>
        </w:rPr>
        <w:t>社会信用代码</w:t>
      </w:r>
      <w:r>
        <w:rPr>
          <w:rFonts w:hint="eastAsia" w:ascii="宋体" w:hAnsi="宋体" w:cs="宋体"/>
          <w:sz w:val="24"/>
          <w:szCs w:val="24"/>
        </w:rPr>
        <w:t>、提供复印件，需由供应商加盖公章并注明复印件与原件一致。）</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 xml:space="preserve">                         供应商（全称并加盖公章）：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供应商代表签字：</w:t>
      </w:r>
      <w:r>
        <w:rPr>
          <w:rFonts w:hint="eastAsia" w:ascii="宋体" w:hAnsi="宋体" w:cs="宋体"/>
          <w:sz w:val="24"/>
          <w:szCs w:val="24"/>
          <w:u w:val="single"/>
        </w:rPr>
        <w:t xml:space="preserve">                         </w:t>
      </w:r>
    </w:p>
    <w:p>
      <w:pPr>
        <w:spacing w:line="360" w:lineRule="auto"/>
        <w:rPr>
          <w:rFonts w:hint="eastAsia" w:ascii="宋体" w:hAnsi="宋体" w:cs="宋体"/>
          <w:sz w:val="24"/>
          <w:szCs w:val="24"/>
          <w:u w:val="single"/>
        </w:rPr>
      </w:pPr>
      <w:r>
        <w:rPr>
          <w:rFonts w:hint="eastAsia" w:ascii="宋体" w:hAnsi="宋体" w:cs="宋体"/>
          <w:sz w:val="24"/>
          <w:szCs w:val="24"/>
        </w:rPr>
        <w:t xml:space="preserve">                         日      期：</w:t>
      </w:r>
      <w:r>
        <w:rPr>
          <w:rFonts w:hint="eastAsia" w:ascii="宋体" w:hAnsi="宋体" w:cs="宋体"/>
          <w:sz w:val="24"/>
          <w:szCs w:val="24"/>
          <w:u w:val="single"/>
        </w:rPr>
        <w:t xml:space="preserve">                                </w:t>
      </w:r>
    </w:p>
    <w:p>
      <w:pPr>
        <w:tabs>
          <w:tab w:val="left" w:pos="13000"/>
        </w:tabs>
        <w:spacing w:line="360" w:lineRule="auto"/>
        <w:jc w:val="both"/>
        <w:rPr>
          <w:rFonts w:hint="eastAsia" w:ascii="宋体" w:hAnsi="宋体" w:cs="宋体"/>
          <w:sz w:val="24"/>
          <w:szCs w:val="24"/>
        </w:rPr>
      </w:pPr>
    </w:p>
    <w:p>
      <w:pPr>
        <w:tabs>
          <w:tab w:val="left" w:pos="13000"/>
        </w:tabs>
        <w:spacing w:line="360" w:lineRule="auto"/>
        <w:jc w:val="center"/>
        <w:rPr>
          <w:rFonts w:hint="eastAsia" w:ascii="宋体" w:hAnsi="宋体" w:cs="宋体"/>
          <w:b/>
          <w:bCs/>
          <w:sz w:val="36"/>
          <w:szCs w:val="36"/>
        </w:rPr>
      </w:pPr>
    </w:p>
    <w:p>
      <w:pPr>
        <w:pStyle w:val="9"/>
        <w:rPr>
          <w:rFonts w:hint="eastAsia" w:ascii="宋体" w:hAnsi="宋体" w:cs="宋体"/>
          <w:b/>
          <w:bCs/>
          <w:sz w:val="36"/>
          <w:szCs w:val="36"/>
        </w:rPr>
      </w:pPr>
    </w:p>
    <w:p>
      <w:pPr>
        <w:rPr>
          <w:rFonts w:hint="eastAsia" w:ascii="宋体" w:hAnsi="宋体" w:cs="宋体"/>
          <w:b/>
          <w:bCs/>
          <w:sz w:val="36"/>
          <w:szCs w:val="36"/>
        </w:rPr>
      </w:pPr>
    </w:p>
    <w:p>
      <w:pPr>
        <w:pStyle w:val="9"/>
        <w:rPr>
          <w:rFonts w:hint="eastAsia" w:ascii="宋体" w:hAnsi="宋体" w:cs="宋体"/>
          <w:b/>
          <w:bCs/>
          <w:sz w:val="36"/>
          <w:szCs w:val="36"/>
        </w:rPr>
      </w:pPr>
    </w:p>
    <w:p>
      <w:pPr>
        <w:rPr>
          <w:rFonts w:hint="eastAsia" w:ascii="宋体" w:hAnsi="宋体" w:cs="宋体"/>
          <w:b/>
          <w:bCs/>
          <w:sz w:val="36"/>
          <w:szCs w:val="36"/>
        </w:rPr>
      </w:pPr>
    </w:p>
    <w:p>
      <w:pPr>
        <w:pStyle w:val="9"/>
        <w:rPr>
          <w:rFonts w:hint="eastAsia" w:ascii="宋体" w:hAnsi="宋体" w:cs="宋体"/>
          <w:b/>
          <w:bCs/>
          <w:sz w:val="36"/>
          <w:szCs w:val="36"/>
        </w:rPr>
      </w:pPr>
    </w:p>
    <w:p>
      <w:pPr>
        <w:rPr>
          <w:rFonts w:hint="eastAsia" w:ascii="宋体" w:hAnsi="宋体" w:cs="宋体"/>
          <w:b/>
          <w:bCs/>
          <w:sz w:val="36"/>
          <w:szCs w:val="36"/>
        </w:rPr>
      </w:pPr>
    </w:p>
    <w:p>
      <w:pPr>
        <w:pStyle w:val="9"/>
        <w:rPr>
          <w:rFonts w:hint="eastAsia" w:ascii="宋体" w:hAnsi="宋体" w:cs="宋体"/>
          <w:b/>
          <w:bCs/>
          <w:sz w:val="36"/>
          <w:szCs w:val="36"/>
        </w:rPr>
      </w:pPr>
    </w:p>
    <w:p>
      <w:pPr>
        <w:rPr>
          <w:rFonts w:hint="eastAsia" w:ascii="宋体" w:hAnsi="宋体" w:cs="宋体"/>
          <w:b/>
          <w:bCs/>
          <w:sz w:val="36"/>
          <w:szCs w:val="36"/>
        </w:rPr>
      </w:pPr>
    </w:p>
    <w:p>
      <w:pPr>
        <w:pStyle w:val="9"/>
        <w:rPr>
          <w:rFonts w:hint="eastAsia" w:ascii="宋体" w:hAnsi="宋体" w:cs="宋体"/>
          <w:b/>
          <w:bCs/>
          <w:sz w:val="36"/>
          <w:szCs w:val="36"/>
        </w:rPr>
      </w:pPr>
    </w:p>
    <w:p>
      <w:pPr>
        <w:rPr>
          <w:rFonts w:hint="eastAsia" w:ascii="宋体" w:hAnsi="宋体" w:cs="宋体"/>
          <w:b/>
          <w:bCs/>
          <w:sz w:val="36"/>
          <w:szCs w:val="36"/>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32"/>
          <w:szCs w:val="32"/>
        </w:rPr>
        <w:t>资格承诺函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8"/>
          <w:szCs w:val="28"/>
          <w:u w:val="single"/>
        </w:rPr>
      </w:pPr>
      <w:r>
        <w:rPr>
          <w:rFonts w:hint="eastAsia" w:ascii="宋体" w:hAnsi="宋体" w:eastAsia="宋体" w:cs="宋体"/>
          <w:sz w:val="28"/>
          <w:szCs w:val="28"/>
        </w:rPr>
        <w:t>致：</w:t>
      </w:r>
      <w:r>
        <w:rPr>
          <w:rFonts w:hint="eastAsia" w:ascii="宋体" w:hAnsi="宋体" w:eastAsia="宋体" w:cs="宋体"/>
          <w:sz w:val="28"/>
          <w:szCs w:val="28"/>
          <w:u w:val="single"/>
        </w:rPr>
        <w:t xml:space="preserve">    </w:t>
      </w:r>
      <w:r>
        <w:rPr>
          <w:rFonts w:hint="eastAsia" w:ascii="宋体" w:hAnsi="宋体" w:eastAsia="宋体" w:cs="宋体"/>
          <w:i/>
          <w:sz w:val="28"/>
          <w:szCs w:val="28"/>
          <w:u w:val="single"/>
        </w:rPr>
        <w:t>（采购人）</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我单位参与</w:t>
      </w:r>
      <w:r>
        <w:rPr>
          <w:rFonts w:hint="eastAsia" w:ascii="宋体" w:hAnsi="宋体" w:eastAsia="宋体" w:cs="宋体"/>
          <w:sz w:val="28"/>
          <w:szCs w:val="28"/>
          <w:u w:val="single"/>
        </w:rPr>
        <w:t xml:space="preserve">  （</w:t>
      </w:r>
      <w:r>
        <w:rPr>
          <w:rFonts w:hint="eastAsia" w:ascii="宋体" w:hAnsi="宋体" w:eastAsia="宋体" w:cs="宋体"/>
          <w:i/>
          <w:sz w:val="28"/>
          <w:szCs w:val="28"/>
          <w:u w:val="single"/>
        </w:rPr>
        <w:t>项目名称</w:t>
      </w:r>
      <w:r>
        <w:rPr>
          <w:rFonts w:hint="eastAsia" w:ascii="宋体" w:hAnsi="宋体" w:eastAsia="宋体" w:cs="宋体"/>
          <w:sz w:val="28"/>
          <w:szCs w:val="28"/>
          <w:u w:val="single"/>
        </w:rPr>
        <w:t>）  （项目编号：    ）</w:t>
      </w:r>
      <w:r>
        <w:rPr>
          <w:rFonts w:hint="eastAsia" w:ascii="宋体" w:hAnsi="宋体" w:eastAsia="宋体" w:cs="宋体"/>
          <w:sz w:val="28"/>
          <w:szCs w:val="28"/>
        </w:rPr>
        <w:t>项目的政府采购活动，现承诺如下：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1.我单位具有符合采购文件资格要求的财务状况报告。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2.我单位具有符合采购文件资格要求的依法缴纳税收的相关证明材料。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3.我单位具有符合采购文件资格要求的依法缴纳社会保障资金的相关证明材料。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若我单位承诺不实，自愿承担提供虚假材料谋取中标、成交的法律责任。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sz w:val="28"/>
          <w:szCs w:val="28"/>
          <w:u w:val="single"/>
        </w:rPr>
      </w:pPr>
      <w:r>
        <w:rPr>
          <w:rFonts w:hint="eastAsia" w:ascii="宋体" w:hAnsi="宋体" w:eastAsia="宋体" w:cs="宋体"/>
          <w:sz w:val="28"/>
          <w:szCs w:val="28"/>
        </w:rPr>
        <w:t>承诺供应商（全称并加盖公章）：</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sz w:val="28"/>
          <w:szCs w:val="28"/>
          <w:u w:val="single"/>
        </w:rPr>
      </w:pPr>
      <w:r>
        <w:rPr>
          <w:rFonts w:hint="eastAsia" w:ascii="宋体" w:hAnsi="宋体" w:eastAsia="宋体" w:cs="宋体"/>
          <w:sz w:val="28"/>
          <w:szCs w:val="28"/>
        </w:rPr>
        <w:t>单位负责人或授权代表（签字）：</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sz w:val="28"/>
          <w:szCs w:val="28"/>
          <w:u w:val="single"/>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8"/>
          <w:szCs w:val="28"/>
        </w:rPr>
      </w:pP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8"/>
          <w:szCs w:val="28"/>
        </w:rPr>
      </w:pPr>
      <w:r>
        <w:rPr>
          <w:rFonts w:hint="eastAsia" w:ascii="宋体" w:hAnsi="宋体" w:eastAsia="宋体" w:cs="宋体"/>
          <w:sz w:val="28"/>
          <w:szCs w:val="28"/>
        </w:rPr>
        <w:t>说明：1.供应商可自行选择是否提供本承诺函，若不提供本承诺函的，应按采购文件要求提供相应的证明材料。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8"/>
          <w:szCs w:val="28"/>
        </w:rPr>
      </w:pPr>
      <w:r>
        <w:rPr>
          <w:rFonts w:hint="eastAsia" w:ascii="宋体" w:hAnsi="宋体" w:eastAsia="宋体" w:cs="宋体"/>
          <w:sz w:val="28"/>
          <w:szCs w:val="28"/>
        </w:rPr>
        <w:t>2.供应商可删减承诺事项，如删去承诺第1项的，则应按采购文件要求提供财务状况报告。</w:t>
      </w:r>
    </w:p>
    <w:p>
      <w:pPr>
        <w:pStyle w:val="9"/>
        <w:rPr>
          <w:rFonts w:hint="eastAsia"/>
        </w:rPr>
      </w:pPr>
    </w:p>
    <w:p>
      <w:pPr>
        <w:tabs>
          <w:tab w:val="left" w:pos="13000"/>
        </w:tabs>
        <w:spacing w:line="360" w:lineRule="auto"/>
        <w:jc w:val="center"/>
        <w:rPr>
          <w:rFonts w:hint="eastAsia" w:ascii="宋体" w:hAnsi="宋体" w:cs="宋体"/>
          <w:b/>
          <w:bCs/>
          <w:sz w:val="36"/>
          <w:szCs w:val="36"/>
        </w:rPr>
      </w:pPr>
    </w:p>
    <w:p>
      <w:pPr>
        <w:tabs>
          <w:tab w:val="left" w:pos="13000"/>
        </w:tabs>
        <w:spacing w:line="360" w:lineRule="auto"/>
        <w:jc w:val="center"/>
        <w:rPr>
          <w:rFonts w:hint="eastAsia" w:ascii="宋体" w:hAnsi="宋体" w:cs="宋体"/>
          <w:b/>
          <w:bCs/>
          <w:sz w:val="36"/>
          <w:szCs w:val="36"/>
        </w:rPr>
      </w:pPr>
    </w:p>
    <w:p>
      <w:pPr>
        <w:tabs>
          <w:tab w:val="left" w:pos="13000"/>
        </w:tabs>
        <w:spacing w:line="360" w:lineRule="auto"/>
        <w:jc w:val="center"/>
        <w:rPr>
          <w:rFonts w:hint="eastAsia" w:ascii="宋体" w:hAnsi="宋体" w:cs="宋体"/>
          <w:b/>
          <w:bCs/>
          <w:sz w:val="36"/>
          <w:szCs w:val="36"/>
        </w:rPr>
      </w:pPr>
    </w:p>
    <w:p>
      <w:pPr>
        <w:tabs>
          <w:tab w:val="left" w:pos="13000"/>
        </w:tabs>
        <w:spacing w:line="360" w:lineRule="auto"/>
        <w:jc w:val="both"/>
        <w:rPr>
          <w:rFonts w:hint="eastAsia" w:ascii="宋体" w:hAnsi="宋体" w:cs="宋体"/>
          <w:b/>
          <w:bCs/>
          <w:sz w:val="36"/>
          <w:szCs w:val="36"/>
        </w:rPr>
      </w:pPr>
    </w:p>
    <w:p>
      <w:pPr>
        <w:pStyle w:val="3"/>
        <w:numPr>
          <w:ilvl w:val="0"/>
          <w:numId w:val="0"/>
        </w:numPr>
        <w:tabs>
          <w:tab w:val="left" w:pos="180"/>
          <w:tab w:val="left" w:pos="360"/>
        </w:tabs>
        <w:ind w:firstLine="321" w:firstLineChars="100"/>
        <w:jc w:val="center"/>
      </w:pPr>
      <w:r>
        <w:rPr>
          <w:rFonts w:hint="eastAsia"/>
        </w:rPr>
        <w:t>具备履行合同所必需的设备和专业技术能力的承诺书</w:t>
      </w:r>
    </w:p>
    <w:p>
      <w:pPr>
        <w:ind w:left="69"/>
        <w:jc w:val="center"/>
      </w:pPr>
    </w:p>
    <w:p>
      <w:pPr>
        <w:ind w:left="69"/>
        <w:rPr>
          <w:rFonts w:ascii="宋体" w:hAnsi="宋体" w:cs="宋体"/>
          <w:sz w:val="24"/>
        </w:rPr>
      </w:pPr>
      <w:r>
        <w:rPr>
          <w:rFonts w:hint="eastAsia" w:ascii="宋体" w:hAnsi="宋体" w:cs="宋体"/>
          <w:sz w:val="24"/>
        </w:rPr>
        <w:t>致：</w:t>
      </w:r>
      <w:r>
        <w:rPr>
          <w:rFonts w:hint="eastAsia" w:ascii="宋体" w:hAnsi="宋体" w:cs="宋体"/>
          <w:sz w:val="24"/>
          <w:szCs w:val="24"/>
          <w:u w:val="single"/>
        </w:rPr>
        <w:t>厦门市仙岳医院工会委员会</w:t>
      </w:r>
    </w:p>
    <w:p>
      <w:pPr>
        <w:ind w:left="69"/>
        <w:rPr>
          <w:rFonts w:ascii="宋体" w:hAnsi="宋体" w:cs="宋体"/>
          <w:sz w:val="24"/>
        </w:rPr>
      </w:pPr>
    </w:p>
    <w:p>
      <w:pPr>
        <w:ind w:left="69"/>
        <w:rPr>
          <w:rFonts w:ascii="宋体" w:hAnsi="宋体" w:cs="宋体"/>
          <w:sz w:val="24"/>
        </w:rPr>
      </w:pPr>
    </w:p>
    <w:p>
      <w:pPr>
        <w:ind w:left="69"/>
        <w:rPr>
          <w:rFonts w:ascii="宋体" w:hAnsi="宋体" w:cs="宋体"/>
          <w:sz w:val="24"/>
        </w:rPr>
      </w:pPr>
      <w:r>
        <w:rPr>
          <w:rFonts w:hint="eastAsia" w:ascii="宋体" w:hAnsi="宋体" w:cs="宋体"/>
          <w:sz w:val="24"/>
        </w:rPr>
        <w:t xml:space="preserve">    我司承诺：具备履行</w:t>
      </w:r>
      <w:r>
        <w:rPr>
          <w:rFonts w:hint="eastAsia" w:ascii="宋体" w:hAnsi="宋体" w:cs="宋体"/>
          <w:sz w:val="24"/>
          <w:u w:val="single"/>
        </w:rPr>
        <w:t xml:space="preserve">        </w:t>
      </w:r>
      <w:r>
        <w:rPr>
          <w:rFonts w:hint="eastAsia" w:ascii="宋体" w:hAnsi="宋体" w:cs="宋体"/>
          <w:sz w:val="24"/>
        </w:rPr>
        <w:t>（项目名称）项目合同所必需的设备和专业技术能力。</w:t>
      </w:r>
    </w:p>
    <w:p>
      <w:pPr>
        <w:ind w:left="69"/>
        <w:rPr>
          <w:rFonts w:ascii="宋体" w:hAnsi="宋体" w:cs="宋体"/>
          <w:sz w:val="24"/>
        </w:rPr>
      </w:pPr>
    </w:p>
    <w:p>
      <w:pPr>
        <w:rPr>
          <w:rFonts w:ascii="宋体" w:hAnsi="宋体" w:cs="宋体"/>
          <w:sz w:val="24"/>
        </w:rPr>
      </w:pPr>
    </w:p>
    <w:p>
      <w:pPr>
        <w:ind w:left="69"/>
        <w:rPr>
          <w:rFonts w:ascii="宋体" w:hAnsi="宋体" w:cs="宋体"/>
          <w:sz w:val="24"/>
        </w:rPr>
      </w:pPr>
    </w:p>
    <w:p>
      <w:pPr>
        <w:ind w:left="69"/>
        <w:rPr>
          <w:rFonts w:ascii="宋体" w:hAnsi="宋体" w:cs="宋体"/>
          <w:sz w:val="24"/>
        </w:rPr>
      </w:pPr>
    </w:p>
    <w:p>
      <w:pPr>
        <w:ind w:left="69"/>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供应商</w:t>
      </w:r>
      <w:r>
        <w:rPr>
          <w:rFonts w:hint="eastAsia" w:ascii="宋体" w:hAnsi="宋体" w:cs="宋体"/>
          <w:sz w:val="24"/>
        </w:rPr>
        <w:t>(盖章)：</w:t>
      </w:r>
    </w:p>
    <w:p>
      <w:pPr>
        <w:ind w:left="69"/>
        <w:rPr>
          <w:rFonts w:ascii="宋体" w:hAnsi="宋体" w:cs="宋体"/>
          <w:sz w:val="24"/>
        </w:rPr>
      </w:pPr>
      <w:r>
        <w:rPr>
          <w:rFonts w:hint="eastAsia" w:ascii="宋体" w:hAnsi="宋体" w:cs="宋体"/>
          <w:sz w:val="24"/>
        </w:rPr>
        <w:t xml:space="preserve">                              法定代表人或授权代表：</w:t>
      </w:r>
    </w:p>
    <w:p>
      <w:pPr>
        <w:ind w:left="69"/>
        <w:rPr>
          <w:rFonts w:ascii="宋体" w:hAnsi="宋体" w:cs="宋体"/>
          <w:sz w:val="24"/>
        </w:rPr>
      </w:pPr>
      <w:r>
        <w:rPr>
          <w:rFonts w:hint="eastAsia" w:ascii="宋体" w:hAnsi="宋体" w:cs="宋体"/>
          <w:sz w:val="24"/>
        </w:rPr>
        <w:t xml:space="preserve">                              日 期：</w:t>
      </w:r>
    </w:p>
    <w:p>
      <w:pPr>
        <w:ind w:left="69"/>
        <w:rPr>
          <w:rFonts w:ascii="宋体" w:hAnsi="宋体" w:cs="宋体"/>
          <w:sz w:val="24"/>
        </w:rPr>
      </w:pPr>
    </w:p>
    <w:p>
      <w:pPr>
        <w:ind w:left="69"/>
      </w:pPr>
    </w:p>
    <w:p>
      <w:pPr>
        <w:ind w:left="69"/>
      </w:pPr>
    </w:p>
    <w:p>
      <w:pPr>
        <w:ind w:left="69"/>
      </w:pPr>
    </w:p>
    <w:p>
      <w:pPr>
        <w:pStyle w:val="3"/>
        <w:numPr>
          <w:ilvl w:val="0"/>
          <w:numId w:val="0"/>
        </w:numPr>
        <w:tabs>
          <w:tab w:val="left" w:pos="180"/>
          <w:tab w:val="left" w:pos="360"/>
        </w:tabs>
        <w:ind w:firstLine="321" w:firstLineChars="100"/>
        <w:jc w:val="center"/>
        <w:rPr>
          <w:rFonts w:hint="eastAsia"/>
        </w:rPr>
      </w:pPr>
      <w:r>
        <w:rPr>
          <w:rFonts w:hint="eastAsia"/>
        </w:rPr>
        <w:t>无重大违法失信记录的声明函无行贿犯罪的声明函</w:t>
      </w:r>
    </w:p>
    <w:p>
      <w:pPr>
        <w:ind w:left="69"/>
        <w:jc w:val="center"/>
        <w:rPr>
          <w:sz w:val="24"/>
        </w:rPr>
      </w:pPr>
      <w:r>
        <w:rPr>
          <w:rStyle w:val="24"/>
          <w:rFonts w:hint="eastAsia" w:ascii="宋体" w:hAnsi="宋体" w:cs="宋体"/>
          <w:b/>
          <w:bCs/>
          <w:smallCaps/>
          <w:color w:val="auto"/>
          <w:sz w:val="24"/>
        </w:rPr>
        <w:t>无重大违法失信记录的声明函</w:t>
      </w:r>
    </w:p>
    <w:p>
      <w:pPr>
        <w:spacing w:line="360" w:lineRule="auto"/>
        <w:ind w:left="69"/>
        <w:rPr>
          <w:rFonts w:ascii="宋体" w:hAnsi="宋体" w:cs="宋体"/>
          <w:sz w:val="24"/>
          <w:u w:val="single"/>
        </w:rPr>
      </w:pPr>
      <w:r>
        <w:rPr>
          <w:rFonts w:hint="eastAsia" w:ascii="宋体" w:hAnsi="宋体" w:cs="宋体"/>
          <w:sz w:val="24"/>
          <w:u w:val="single"/>
        </w:rPr>
        <w:t>致：</w:t>
      </w:r>
      <w:r>
        <w:rPr>
          <w:rFonts w:hint="eastAsia" w:ascii="宋体" w:hAnsi="宋体" w:cs="宋体"/>
          <w:sz w:val="24"/>
          <w:szCs w:val="24"/>
          <w:u w:val="single"/>
        </w:rPr>
        <w:t>厦门市仙岳医院工会委员会</w:t>
      </w:r>
    </w:p>
    <w:p>
      <w:pPr>
        <w:spacing w:line="360" w:lineRule="auto"/>
        <w:ind w:left="69"/>
        <w:rPr>
          <w:rFonts w:ascii="宋体" w:hAnsi="宋体" w:cs="宋体"/>
          <w:sz w:val="24"/>
        </w:rPr>
      </w:pPr>
      <w:r>
        <w:rPr>
          <w:rFonts w:hint="eastAsia" w:ascii="宋体" w:hAnsi="宋体" w:cs="宋体"/>
          <w:sz w:val="24"/>
        </w:rPr>
        <w:t xml:space="preserve">    我司郑重声明，在本项目投标响应文件递交截止之日的前三年内， 我单位在经营活动中，没有因违法经营受到刑事处罚或者责令停产停业、吊销许可证或者执照、较大数额罚款等行政处罚。</w:t>
      </w:r>
    </w:p>
    <w:p>
      <w:pPr>
        <w:spacing w:line="360" w:lineRule="auto"/>
        <w:ind w:left="69" w:firstLine="420"/>
        <w:rPr>
          <w:rFonts w:ascii="宋体" w:hAnsi="宋体" w:cs="宋体"/>
          <w:sz w:val="24"/>
        </w:rPr>
      </w:pPr>
      <w:r>
        <w:rPr>
          <w:rFonts w:hint="eastAsia" w:ascii="宋体" w:hAnsi="宋体" w:cs="宋体"/>
          <w:sz w:val="24"/>
        </w:rPr>
        <w:t>我司在本项目投标响应文件递交截止之日的前三年内，因违法经营被禁止在 年  月  日至  年 月 日期间内参加政府采购活动，至本项目磋商响应文件递交截止之日，该期限已届满，可以参加本次政府采购活动。（若无该情况，本段空格处请磋商供应商自行划斜线）。</w:t>
      </w:r>
    </w:p>
    <w:p>
      <w:pPr>
        <w:spacing w:line="360" w:lineRule="auto"/>
        <w:ind w:left="69" w:firstLine="420"/>
        <w:rPr>
          <w:rFonts w:ascii="宋体" w:hAnsi="宋体" w:cs="宋体"/>
          <w:sz w:val="24"/>
        </w:rPr>
      </w:pPr>
    </w:p>
    <w:p>
      <w:pPr>
        <w:ind w:left="69" w:firstLine="600" w:firstLineChars="250"/>
        <w:rPr>
          <w:sz w:val="24"/>
        </w:rPr>
      </w:pPr>
      <w:r>
        <w:rPr>
          <w:rFonts w:hint="eastAsia"/>
          <w:sz w:val="24"/>
        </w:rPr>
        <w:t>如本声明函失实，自愿承担被取消成交资格、被没收磋商保证金等责任。</w:t>
      </w:r>
    </w:p>
    <w:p>
      <w:pPr>
        <w:ind w:left="69"/>
        <w:rPr>
          <w:rFonts w:ascii="宋体" w:hAnsi="宋体" w:cs="宋体"/>
          <w:sz w:val="24"/>
        </w:rPr>
      </w:pPr>
      <w:r>
        <w:rPr>
          <w:rFonts w:hint="eastAsia" w:ascii="宋体" w:hAnsi="宋体" w:cs="宋体"/>
          <w:sz w:val="24"/>
        </w:rPr>
        <w:t xml:space="preserve">        特此声明！</w:t>
      </w:r>
    </w:p>
    <w:p>
      <w:pPr>
        <w:ind w:left="69"/>
        <w:rPr>
          <w:rFonts w:ascii="宋体" w:hAnsi="宋体" w:cs="宋体"/>
          <w:sz w:val="24"/>
        </w:rPr>
      </w:pPr>
    </w:p>
    <w:p>
      <w:pPr>
        <w:ind w:left="69"/>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供应商</w:t>
      </w:r>
      <w:r>
        <w:rPr>
          <w:rFonts w:hint="eastAsia" w:ascii="宋体" w:hAnsi="宋体" w:cs="宋体"/>
          <w:sz w:val="24"/>
        </w:rPr>
        <w:t>（盖章）：</w:t>
      </w:r>
    </w:p>
    <w:p>
      <w:pPr>
        <w:ind w:left="69"/>
        <w:rPr>
          <w:rFonts w:ascii="宋体" w:hAnsi="宋体" w:cs="宋体"/>
          <w:sz w:val="24"/>
        </w:rPr>
      </w:pPr>
      <w:r>
        <w:rPr>
          <w:rFonts w:hint="eastAsia" w:ascii="宋体" w:hAnsi="宋体" w:cs="宋体"/>
          <w:sz w:val="24"/>
        </w:rPr>
        <w:t xml:space="preserve">                               法定代表人或授权代表（签字）：</w:t>
      </w:r>
    </w:p>
    <w:p>
      <w:pPr>
        <w:ind w:left="69"/>
        <w:rPr>
          <w:rStyle w:val="24"/>
          <w:rFonts w:ascii="宋体" w:hAnsi="宋体" w:cs="宋体"/>
          <w:b/>
          <w:bCs/>
          <w:smallCaps/>
          <w:color w:val="auto"/>
          <w:sz w:val="24"/>
        </w:rPr>
      </w:pPr>
      <w:r>
        <w:rPr>
          <w:rFonts w:hint="eastAsia" w:ascii="宋体" w:hAnsi="宋体" w:cs="宋体"/>
          <w:sz w:val="24"/>
        </w:rPr>
        <w:t xml:space="preserve">                               日 期：    </w:t>
      </w:r>
    </w:p>
    <w:p>
      <w:pPr>
        <w:ind w:left="69"/>
        <w:jc w:val="center"/>
        <w:rPr>
          <w:rStyle w:val="24"/>
          <w:rFonts w:hint="eastAsia" w:ascii="宋体" w:hAnsi="宋体" w:cs="宋体"/>
          <w:b/>
          <w:bCs/>
          <w:smallCaps/>
          <w:color w:val="auto"/>
          <w:sz w:val="24"/>
        </w:rPr>
      </w:pPr>
    </w:p>
    <w:p>
      <w:pPr>
        <w:ind w:left="69"/>
        <w:jc w:val="center"/>
        <w:rPr>
          <w:sz w:val="28"/>
          <w:szCs w:val="28"/>
          <w:shd w:val="clear" w:color="FFFFFF" w:fill="D9D9D9"/>
        </w:rPr>
      </w:pPr>
      <w:r>
        <w:rPr>
          <w:rStyle w:val="24"/>
          <w:rFonts w:hint="eastAsia" w:ascii="宋体" w:hAnsi="宋体" w:cs="宋体"/>
          <w:b/>
          <w:bCs/>
          <w:smallCaps/>
          <w:color w:val="auto"/>
          <w:sz w:val="28"/>
          <w:szCs w:val="28"/>
        </w:rPr>
        <w:t>无行贿犯罪记录的声明函</w:t>
      </w:r>
    </w:p>
    <w:p>
      <w:pPr>
        <w:spacing w:line="360" w:lineRule="auto"/>
        <w:ind w:left="69"/>
        <w:rPr>
          <w:rFonts w:hint="eastAsia" w:ascii="宋体" w:hAnsi="宋体" w:cs="宋体"/>
          <w:sz w:val="24"/>
          <w:u w:val="single"/>
        </w:rPr>
      </w:pPr>
    </w:p>
    <w:p>
      <w:pPr>
        <w:spacing w:line="360" w:lineRule="auto"/>
        <w:ind w:left="69"/>
        <w:rPr>
          <w:rFonts w:hint="eastAsia" w:ascii="宋体" w:hAnsi="宋体" w:eastAsia="宋体" w:cs="宋体"/>
          <w:sz w:val="28"/>
          <w:szCs w:val="28"/>
          <w:u w:val="single"/>
        </w:rPr>
      </w:pPr>
      <w:r>
        <w:rPr>
          <w:rFonts w:hint="eastAsia" w:ascii="宋体" w:hAnsi="宋体" w:eastAsia="宋体" w:cs="宋体"/>
          <w:sz w:val="24"/>
          <w:szCs w:val="24"/>
          <w:u w:val="single"/>
        </w:rPr>
        <w:t>致：</w:t>
      </w:r>
      <w:r>
        <w:rPr>
          <w:rFonts w:hint="eastAsia" w:ascii="宋体" w:hAnsi="宋体" w:cs="宋体"/>
          <w:sz w:val="24"/>
          <w:szCs w:val="24"/>
          <w:u w:val="single"/>
        </w:rPr>
        <w:t>厦门市仙岳医院工会委员会</w:t>
      </w:r>
    </w:p>
    <w:p>
      <w:pPr>
        <w:spacing w:line="360" w:lineRule="auto"/>
        <w:ind w:left="69"/>
        <w:rPr>
          <w:rFonts w:hint="eastAsia" w:ascii="宋体" w:hAnsi="宋体" w:eastAsia="宋体" w:cs="宋体"/>
          <w:sz w:val="28"/>
          <w:szCs w:val="28"/>
          <w:u w:val="single"/>
        </w:rPr>
      </w:pPr>
    </w:p>
    <w:p>
      <w:pPr>
        <w:spacing w:line="360" w:lineRule="auto"/>
        <w:ind w:left="69"/>
        <w:rPr>
          <w:rFonts w:hint="eastAsia" w:ascii="宋体" w:hAnsi="宋体" w:eastAsia="宋体" w:cs="宋体"/>
          <w:sz w:val="24"/>
          <w:szCs w:val="24"/>
        </w:rPr>
      </w:pPr>
      <w:r>
        <w:rPr>
          <w:rFonts w:hint="eastAsia" w:ascii="宋体" w:hAnsi="宋体" w:eastAsia="宋体" w:cs="宋体"/>
          <w:sz w:val="28"/>
          <w:szCs w:val="28"/>
        </w:rPr>
        <w:t xml:space="preserve">    </w:t>
      </w:r>
      <w:r>
        <w:rPr>
          <w:rFonts w:hint="eastAsia" w:ascii="宋体" w:hAnsi="宋体" w:eastAsia="宋体" w:cs="宋体"/>
          <w:sz w:val="24"/>
          <w:szCs w:val="24"/>
        </w:rPr>
        <w:t>我公司郑重声明：本单位在本项目响应文件递交截止之日前三年内无行贿犯罪记录，如本声明函失实，自愿承担被取消成交资格、被没收投标保证金等责任。</w:t>
      </w:r>
    </w:p>
    <w:p>
      <w:pPr>
        <w:spacing w:line="360" w:lineRule="auto"/>
        <w:ind w:left="69"/>
        <w:rPr>
          <w:rFonts w:hint="eastAsia" w:ascii="宋体" w:hAnsi="宋体" w:eastAsia="宋体" w:cs="宋体"/>
          <w:sz w:val="28"/>
          <w:szCs w:val="28"/>
        </w:rPr>
      </w:pPr>
      <w:r>
        <w:rPr>
          <w:rFonts w:hint="eastAsia" w:ascii="宋体" w:hAnsi="宋体" w:eastAsia="宋体" w:cs="宋体"/>
          <w:sz w:val="24"/>
          <w:szCs w:val="24"/>
        </w:rPr>
        <w:t xml:space="preserve">      特此声明！</w:t>
      </w:r>
    </w:p>
    <w:p>
      <w:pPr>
        <w:ind w:left="69"/>
        <w:rPr>
          <w:rFonts w:hint="eastAsia" w:ascii="宋体" w:hAnsi="宋体" w:eastAsia="宋体" w:cs="宋体"/>
          <w:sz w:val="24"/>
          <w:szCs w:val="24"/>
        </w:rPr>
      </w:pPr>
    </w:p>
    <w:p>
      <w:pPr>
        <w:ind w:left="6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供应商</w:t>
      </w:r>
      <w:r>
        <w:rPr>
          <w:rFonts w:hint="eastAsia" w:ascii="宋体" w:hAnsi="宋体" w:eastAsia="宋体" w:cs="宋体"/>
          <w:sz w:val="24"/>
          <w:szCs w:val="24"/>
        </w:rPr>
        <w:t>（盖章）：</w:t>
      </w:r>
    </w:p>
    <w:p>
      <w:pPr>
        <w:ind w:left="6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法定代表人或授权代表（签字）：</w:t>
      </w:r>
    </w:p>
    <w:p>
      <w:pPr>
        <w:ind w:left="6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  期：</w:t>
      </w:r>
    </w:p>
    <w:p>
      <w:pPr>
        <w:pStyle w:val="9"/>
        <w:rPr>
          <w:rFonts w:hint="eastAsia"/>
        </w:rPr>
      </w:pPr>
    </w:p>
    <w:p>
      <w:pPr>
        <w:rPr>
          <w:rFonts w:hint="eastAsia"/>
        </w:rPr>
      </w:pPr>
    </w:p>
    <w:p>
      <w:pPr>
        <w:pStyle w:val="56"/>
        <w:jc w:val="center"/>
        <w:outlineLvl w:val="2"/>
        <w:rPr>
          <w:rStyle w:val="24"/>
          <w:rFonts w:hint="eastAsia" w:ascii="宋体" w:hAnsi="宋体" w:eastAsia="宋体" w:cs="宋体"/>
          <w:b/>
          <w:bCs/>
          <w:smallCaps/>
          <w:color w:val="auto"/>
          <w:kern w:val="2"/>
          <w:sz w:val="28"/>
          <w:szCs w:val="28"/>
          <w:lang w:val="en-US" w:eastAsia="zh-CN" w:bidi="ar-SA"/>
        </w:rPr>
      </w:pPr>
    </w:p>
    <w:p>
      <w:pPr>
        <w:pStyle w:val="56"/>
        <w:jc w:val="center"/>
        <w:outlineLvl w:val="2"/>
        <w:rPr>
          <w:rStyle w:val="24"/>
          <w:rFonts w:hint="eastAsia" w:ascii="宋体" w:hAnsi="宋体" w:eastAsia="宋体" w:cs="宋体"/>
          <w:b/>
          <w:bCs/>
          <w:smallCaps/>
          <w:color w:val="auto"/>
          <w:kern w:val="2"/>
          <w:sz w:val="28"/>
          <w:szCs w:val="28"/>
          <w:lang w:val="en-US" w:eastAsia="zh-CN" w:bidi="ar-SA"/>
        </w:rPr>
      </w:pPr>
    </w:p>
    <w:p>
      <w:pPr>
        <w:pStyle w:val="56"/>
        <w:jc w:val="center"/>
        <w:outlineLvl w:val="2"/>
        <w:rPr>
          <w:rStyle w:val="24"/>
          <w:rFonts w:hint="eastAsia" w:ascii="宋体" w:hAnsi="宋体" w:eastAsia="宋体" w:cs="宋体"/>
          <w:b/>
          <w:bCs/>
          <w:smallCaps/>
          <w:color w:val="auto"/>
          <w:kern w:val="2"/>
          <w:sz w:val="28"/>
          <w:szCs w:val="28"/>
          <w:lang w:val="en-US" w:eastAsia="zh-CN" w:bidi="ar-SA"/>
        </w:rPr>
      </w:pPr>
    </w:p>
    <w:p>
      <w:pPr>
        <w:pStyle w:val="56"/>
        <w:jc w:val="center"/>
        <w:outlineLvl w:val="2"/>
      </w:pPr>
      <w:r>
        <w:rPr>
          <w:rStyle w:val="24"/>
          <w:rFonts w:hint="eastAsia" w:ascii="宋体" w:hAnsi="宋体" w:eastAsia="宋体" w:cs="宋体"/>
          <w:b/>
          <w:bCs/>
          <w:smallCaps/>
          <w:color w:val="auto"/>
          <w:kern w:val="2"/>
          <w:sz w:val="28"/>
          <w:szCs w:val="28"/>
          <w:lang w:val="en-US" w:eastAsia="zh-CN" w:bidi="ar-SA"/>
        </w:rPr>
        <w:t>信用记录查询结果</w:t>
      </w:r>
    </w:p>
    <w:p>
      <w:pPr>
        <w:pStyle w:val="56"/>
        <w:ind w:firstLine="480"/>
        <w:jc w:val="both"/>
      </w:pPr>
    </w:p>
    <w:p>
      <w:pPr>
        <w:pStyle w:val="56"/>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sz w:val="24"/>
          <w:szCs w:val="24"/>
        </w:rPr>
      </w:pPr>
    </w:p>
    <w:p>
      <w:pPr>
        <w:pStyle w:val="56"/>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sz w:val="24"/>
          <w:szCs w:val="24"/>
        </w:rPr>
      </w:pPr>
      <w:r>
        <w:rPr>
          <w:rFonts w:hint="eastAsia" w:ascii="宋体" w:hAnsi="宋体" w:eastAsia="宋体" w:cs="宋体"/>
          <w:sz w:val="24"/>
          <w:szCs w:val="24"/>
        </w:rPr>
        <w:t>1、由</w:t>
      </w:r>
      <w:r>
        <w:rPr>
          <w:rFonts w:hint="eastAsia" w:ascii="宋体" w:hAnsi="宋体" w:eastAsia="宋体" w:cs="宋体"/>
          <w:sz w:val="24"/>
          <w:szCs w:val="24"/>
          <w:lang w:eastAsia="zh-CN"/>
        </w:rPr>
        <w:t>商务谈判</w:t>
      </w:r>
      <w:r>
        <w:rPr>
          <w:rFonts w:hint="eastAsia" w:ascii="宋体" w:hAnsi="宋体" w:eastAsia="宋体" w:cs="宋体"/>
          <w:sz w:val="24"/>
          <w:szCs w:val="24"/>
        </w:rPr>
        <w:t>小组通过网站查询并打印供应商的信用记录。</w:t>
      </w:r>
    </w:p>
    <w:p>
      <w:pPr>
        <w:pStyle w:val="56"/>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2、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56"/>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3、供应商应了解投标人自身的信用记录情况。当供应商受到200万以上罚款的行政处罚且该罚款不属较大数额罚款时，供应商应在</w:t>
      </w:r>
      <w:r>
        <w:rPr>
          <w:rFonts w:hint="eastAsia" w:ascii="宋体" w:hAnsi="宋体" w:eastAsia="宋体" w:cs="宋体"/>
          <w:sz w:val="24"/>
          <w:szCs w:val="24"/>
          <w:lang w:val="en-US" w:eastAsia="zh-CN"/>
        </w:rPr>
        <w:t>响应</w:t>
      </w:r>
      <w:r>
        <w:rPr>
          <w:rFonts w:hint="eastAsia" w:ascii="宋体" w:hAnsi="宋体" w:eastAsia="宋体" w:cs="宋体"/>
          <w:sz w:val="24"/>
          <w:szCs w:val="24"/>
        </w:rPr>
        <w:t>文件中提供此项罚款不属于较大数额罚款的依据（如提供：相关法律制度的规定、行政执法机构对该罚款不属于较大数额罚款的认定或者其他有效依据）。</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56"/>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4"/>
          <w:szCs w:val="24"/>
        </w:rPr>
      </w:pPr>
    </w:p>
    <w:p>
      <w:pPr>
        <w:rPr>
          <w:rFonts w:hint="eastAsia"/>
        </w:rPr>
      </w:pPr>
    </w:p>
    <w:p>
      <w:pPr>
        <w:spacing w:line="360" w:lineRule="auto"/>
        <w:rPr>
          <w:rFonts w:hint="eastAsia" w:ascii="宋体" w:hAnsi="宋体" w:cs="宋体"/>
          <w:b/>
          <w:bCs/>
          <w:sz w:val="36"/>
          <w:szCs w:val="36"/>
        </w:rPr>
      </w:pPr>
    </w:p>
    <w:p>
      <w:pPr>
        <w:sectPr>
          <w:footerReference r:id="rId3" w:type="default"/>
          <w:type w:val="continuous"/>
          <w:pgSz w:w="11907" w:h="16840"/>
          <w:pgMar w:top="1440" w:right="1752" w:bottom="1290" w:left="1752" w:header="851" w:footer="992" w:gutter="0"/>
          <w:pgNumType w:fmt="decimal"/>
          <w:cols w:space="720" w:num="1"/>
        </w:sectPr>
      </w:pPr>
    </w:p>
    <w:p>
      <w:pPr>
        <w:pStyle w:val="3"/>
        <w:keepNext w:val="0"/>
        <w:keepLines w:val="0"/>
        <w:jc w:val="both"/>
        <w:rPr>
          <w:rFonts w:hint="eastAsia" w:ascii="宋体" w:hAnsi="宋体"/>
          <w:b/>
          <w:color w:val="000000"/>
          <w:sz w:val="30"/>
          <w:szCs w:val="30"/>
        </w:rPr>
        <w:sectPr>
          <w:footerReference r:id="rId4" w:type="default"/>
          <w:type w:val="continuous"/>
          <w:pgSz w:w="11907" w:h="16840"/>
          <w:pgMar w:top="1418" w:right="1134" w:bottom="1418" w:left="1588" w:header="851" w:footer="907" w:gutter="0"/>
          <w:pgNumType w:fmt="decimal" w:start="1"/>
          <w:cols w:space="720" w:num="1"/>
          <w:docGrid w:linePitch="381" w:charSpace="0"/>
        </w:sectPr>
      </w:pPr>
    </w:p>
    <w:p>
      <w:pPr>
        <w:pStyle w:val="9"/>
        <w:rPr>
          <w:rFonts w:hint="eastAsia"/>
        </w:rPr>
      </w:pPr>
    </w:p>
    <w:p>
      <w:pPr>
        <w:pStyle w:val="9"/>
        <w:rPr>
          <w:rFonts w:hint="eastAsia" w:ascii="宋体" w:hAnsi="宋体" w:cs="宋体"/>
          <w:b/>
          <w:bCs/>
          <w:sz w:val="24"/>
          <w:szCs w:val="24"/>
        </w:rPr>
      </w:pPr>
    </w:p>
    <w:p>
      <w:pPr>
        <w:pStyle w:val="7"/>
        <w:snapToGrid w:val="0"/>
        <w:spacing w:line="360" w:lineRule="auto"/>
        <w:ind w:firstLine="660" w:firstLineChars="275"/>
        <w:jc w:val="center"/>
        <w:rPr>
          <w:rFonts w:ascii="宋体" w:hAnsi="宋体"/>
          <w:b/>
          <w:bCs/>
          <w:sz w:val="24"/>
          <w:szCs w:val="24"/>
        </w:rPr>
      </w:pPr>
      <w:r>
        <w:rPr>
          <w:rFonts w:hint="eastAsia" w:ascii="宋体" w:hAnsi="宋体"/>
          <w:b/>
          <w:bCs/>
          <w:sz w:val="24"/>
          <w:szCs w:val="24"/>
        </w:rPr>
        <w:t>服务方案</w:t>
      </w:r>
    </w:p>
    <w:p>
      <w:pPr>
        <w:spacing w:line="360" w:lineRule="auto"/>
        <w:ind w:left="69" w:firstLine="435"/>
        <w:rPr>
          <w:rFonts w:ascii="宋体" w:hAnsi="宋体"/>
          <w:sz w:val="24"/>
          <w:highlight w:val="yellow"/>
        </w:rPr>
      </w:pPr>
    </w:p>
    <w:p>
      <w:pPr>
        <w:spacing w:line="360" w:lineRule="auto"/>
        <w:ind w:left="69" w:firstLine="435"/>
        <w:rPr>
          <w:rFonts w:ascii="宋体" w:hAnsi="宋体"/>
          <w:sz w:val="24"/>
          <w:highlight w:val="yellow"/>
        </w:rPr>
      </w:pPr>
    </w:p>
    <w:p>
      <w:pPr>
        <w:spacing w:line="360" w:lineRule="auto"/>
        <w:ind w:left="69" w:firstLine="435"/>
        <w:rPr>
          <w:rFonts w:ascii="宋体" w:hAnsi="宋体"/>
          <w:sz w:val="24"/>
          <w:highlight w:val="yellow"/>
        </w:rPr>
      </w:pPr>
    </w:p>
    <w:p>
      <w:pPr>
        <w:spacing w:line="360" w:lineRule="auto"/>
        <w:ind w:left="69" w:firstLine="435"/>
        <w:rPr>
          <w:rFonts w:ascii="宋体" w:hAnsi="宋体"/>
          <w:sz w:val="24"/>
          <w:highlight w:val="yellow"/>
        </w:rPr>
      </w:pPr>
    </w:p>
    <w:p>
      <w:pPr>
        <w:spacing w:line="360" w:lineRule="auto"/>
        <w:ind w:left="69" w:firstLine="435"/>
        <w:rPr>
          <w:rFonts w:ascii="宋体" w:hAnsi="宋体"/>
          <w:sz w:val="24"/>
          <w:highlight w:val="yellow"/>
        </w:rPr>
      </w:pPr>
    </w:p>
    <w:p>
      <w:pPr>
        <w:spacing w:line="360" w:lineRule="auto"/>
        <w:ind w:left="69" w:firstLine="435"/>
        <w:rPr>
          <w:rFonts w:ascii="宋体" w:hAnsi="宋体"/>
          <w:sz w:val="24"/>
          <w:highlight w:val="yellow"/>
        </w:rPr>
      </w:pPr>
    </w:p>
    <w:p>
      <w:pPr>
        <w:spacing w:line="360" w:lineRule="auto"/>
        <w:ind w:left="69" w:firstLine="435"/>
        <w:rPr>
          <w:rFonts w:ascii="宋体" w:hAnsi="宋体"/>
          <w:sz w:val="24"/>
          <w:highlight w:val="yellow"/>
        </w:rPr>
      </w:pPr>
    </w:p>
    <w:p>
      <w:pPr>
        <w:spacing w:line="360" w:lineRule="auto"/>
        <w:ind w:left="69" w:firstLine="435"/>
        <w:rPr>
          <w:rFonts w:ascii="宋体" w:hAnsi="宋体"/>
          <w:sz w:val="24"/>
          <w:highlight w:val="yellow"/>
        </w:rPr>
      </w:pPr>
    </w:p>
    <w:p>
      <w:pPr>
        <w:spacing w:line="360" w:lineRule="auto"/>
        <w:ind w:left="69" w:firstLine="435"/>
        <w:rPr>
          <w:rFonts w:ascii="宋体" w:hAnsi="宋体"/>
          <w:sz w:val="24"/>
          <w:highlight w:val="yellow"/>
        </w:rPr>
      </w:pPr>
    </w:p>
    <w:p>
      <w:pPr>
        <w:spacing w:line="360" w:lineRule="auto"/>
        <w:rPr>
          <w:rFonts w:ascii="宋体" w:hAnsi="宋体"/>
          <w:sz w:val="24"/>
          <w:u w:val="single"/>
        </w:rPr>
      </w:pPr>
      <w:r>
        <w:rPr>
          <w:rFonts w:hint="eastAsia" w:ascii="宋体" w:hAnsi="宋体"/>
          <w:sz w:val="24"/>
          <w:lang w:val="en-US" w:eastAsia="zh-CN"/>
        </w:rPr>
        <w:t>供应商</w:t>
      </w:r>
      <w:r>
        <w:rPr>
          <w:rFonts w:hint="eastAsia" w:ascii="宋体" w:hAnsi="宋体"/>
          <w:sz w:val="24"/>
        </w:rPr>
        <w:t>代表签字：</w:t>
      </w:r>
      <w:r>
        <w:rPr>
          <w:rFonts w:hint="eastAsia" w:ascii="宋体" w:hAnsi="宋体"/>
          <w:sz w:val="24"/>
          <w:u w:val="single"/>
        </w:rPr>
        <w:t xml:space="preserve">        </w:t>
      </w:r>
    </w:p>
    <w:p>
      <w:pPr>
        <w:spacing w:line="360" w:lineRule="auto"/>
        <w:rPr>
          <w:rFonts w:ascii="宋体" w:hAnsi="宋体"/>
          <w:b/>
          <w:sz w:val="24"/>
        </w:rPr>
        <w:sectPr>
          <w:pgSz w:w="11907" w:h="16840"/>
          <w:pgMar w:top="1440" w:right="1752" w:bottom="1440" w:left="1358" w:header="851" w:footer="992" w:gutter="0"/>
          <w:cols w:space="720" w:num="1"/>
          <w:docGrid w:type="linesAndChars" w:linePitch="323" w:charSpace="-2"/>
        </w:sectPr>
      </w:pPr>
      <w:r>
        <w:rPr>
          <w:rFonts w:hint="eastAsia" w:ascii="宋体" w:hAnsi="宋体"/>
          <w:sz w:val="24"/>
        </w:rPr>
        <w:t>日期：</w:t>
      </w:r>
      <w:r>
        <w:rPr>
          <w:rFonts w:hint="eastAsia" w:ascii="宋体" w:hAnsi="宋体"/>
          <w:sz w:val="24"/>
          <w:u w:val="single"/>
        </w:rPr>
        <w:t xml:space="preserve">        </w:t>
      </w:r>
    </w:p>
    <w:p>
      <w:pPr>
        <w:spacing w:line="360" w:lineRule="auto"/>
        <w:jc w:val="center"/>
        <w:rPr>
          <w:rFonts w:ascii="宋体" w:hAnsi="宋体"/>
          <w:sz w:val="24"/>
        </w:rPr>
      </w:pPr>
      <w:r>
        <w:rPr>
          <w:rFonts w:hint="eastAsia" w:ascii="宋体" w:hAnsi="宋体"/>
          <w:b/>
          <w:sz w:val="24"/>
        </w:rPr>
        <w:t>人员投入/设备配置说明一览表</w:t>
      </w:r>
    </w:p>
    <w:p>
      <w:pPr>
        <w:spacing w:line="360" w:lineRule="auto"/>
        <w:jc w:val="center"/>
        <w:rPr>
          <w:rFonts w:ascii="宋体" w:hAnsi="宋体"/>
          <w:sz w:val="24"/>
        </w:rPr>
      </w:pPr>
      <w:r>
        <w:rPr>
          <w:rFonts w:hint="eastAsia" w:ascii="宋体" w:hAnsi="宋体"/>
          <w:sz w:val="24"/>
        </w:rPr>
        <w:t xml:space="preserve"> （按所报价合同包下品目号类别分别填写）</w:t>
      </w:r>
    </w:p>
    <w:p>
      <w:pPr>
        <w:spacing w:line="360" w:lineRule="auto"/>
        <w:ind w:left="69"/>
        <w:rPr>
          <w:rFonts w:ascii="宋体" w:hAnsi="宋体"/>
          <w:sz w:val="24"/>
        </w:rPr>
      </w:pPr>
      <w:r>
        <w:rPr>
          <w:rFonts w:hint="eastAsia" w:ascii="宋体" w:hAnsi="宋体"/>
          <w:sz w:val="24"/>
          <w:lang w:val="en-US" w:eastAsia="zh-CN"/>
        </w:rPr>
        <w:t>供应商</w:t>
      </w:r>
      <w:r>
        <w:rPr>
          <w:rFonts w:hint="eastAsia" w:ascii="宋体" w:hAnsi="宋体"/>
          <w:sz w:val="24"/>
        </w:rPr>
        <w:t>名称:</w:t>
      </w:r>
      <w:r>
        <w:rPr>
          <w:rFonts w:ascii="宋体" w:hAnsi="宋体"/>
          <w:sz w:val="24"/>
        </w:rPr>
        <w:t xml:space="preserve">                                      </w:t>
      </w:r>
      <w:r>
        <w:rPr>
          <w:rFonts w:hint="eastAsia" w:ascii="宋体" w:hAnsi="宋体"/>
          <w:sz w:val="24"/>
        </w:rPr>
        <w:t>项目编号∶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sz w:val="24"/>
              </w:rPr>
            </w:pPr>
            <w:r>
              <w:rPr>
                <w:rFonts w:hint="eastAsia" w:ascii="宋体" w:hAnsi="宋体"/>
                <w:sz w:val="24"/>
              </w:rPr>
              <w:t>名称</w:t>
            </w:r>
          </w:p>
        </w:tc>
        <w:tc>
          <w:tcPr>
            <w:tcW w:w="777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1" w:hRule="atLeast"/>
        </w:trPr>
        <w:tc>
          <w:tcPr>
            <w:tcW w:w="9299" w:type="dxa"/>
            <w:gridSpan w:val="2"/>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sz w:val="24"/>
              </w:rPr>
            </w:pPr>
            <w:r>
              <w:rPr>
                <w:rFonts w:hint="eastAsia" w:ascii="宋体" w:hAnsi="宋体"/>
                <w:sz w:val="24"/>
              </w:rPr>
              <w:t>详细资料</w:t>
            </w:r>
          </w:p>
        </w:tc>
      </w:tr>
    </w:tbl>
    <w:p>
      <w:pPr>
        <w:spacing w:line="360" w:lineRule="auto"/>
        <w:rPr>
          <w:rFonts w:ascii="宋体" w:hAnsi="宋体"/>
          <w:sz w:val="24"/>
        </w:rPr>
      </w:pPr>
      <w:r>
        <w:rPr>
          <w:rFonts w:hint="eastAsia" w:ascii="宋体" w:hAnsi="宋体"/>
          <w:sz w:val="24"/>
          <w:lang w:val="en-US" w:eastAsia="zh-CN"/>
        </w:rPr>
        <w:t>供应商</w:t>
      </w:r>
      <w:r>
        <w:rPr>
          <w:rFonts w:hint="eastAsia" w:ascii="宋体" w:hAnsi="宋体"/>
          <w:sz w:val="24"/>
        </w:rPr>
        <w:t>代表签字:</w:t>
      </w:r>
      <w:r>
        <w:rPr>
          <w:rFonts w:ascii="宋体" w:hAnsi="宋体"/>
          <w:sz w:val="24"/>
          <w:u w:val="single"/>
        </w:rPr>
        <w:t xml:space="preserve">           </w:t>
      </w:r>
    </w:p>
    <w:p>
      <w:pPr>
        <w:spacing w:line="380" w:lineRule="exact"/>
        <w:rPr>
          <w:rFonts w:ascii="宋体" w:hAnsi="宋体"/>
          <w:sz w:val="24"/>
          <w:u w:val="single"/>
        </w:rPr>
      </w:pPr>
      <w:r>
        <w:rPr>
          <w:rFonts w:hint="eastAsia" w:ascii="宋体" w:hAnsi="宋体"/>
          <w:sz w:val="24"/>
        </w:rPr>
        <w:t>日期：</w:t>
      </w:r>
      <w:r>
        <w:rPr>
          <w:rFonts w:hint="eastAsia" w:ascii="宋体" w:hAnsi="宋体"/>
          <w:sz w:val="24"/>
          <w:u w:val="single"/>
        </w:rPr>
        <w:t xml:space="preserve">           </w:t>
      </w:r>
    </w:p>
    <w:p>
      <w:pPr>
        <w:rPr>
          <w:rFonts w:hint="eastAsia" w:ascii="宋体" w:hAnsi="宋体" w:cs="宋体"/>
          <w:b/>
          <w:bCs/>
          <w:sz w:val="24"/>
          <w:szCs w:val="24"/>
        </w:rPr>
      </w:pPr>
      <w:r>
        <w:rPr>
          <w:rFonts w:ascii="宋体"/>
          <w:color w:val="000000"/>
          <w:sz w:val="30"/>
          <w:szCs w:val="30"/>
        </w:rPr>
        <w:br w:type="page"/>
      </w:r>
    </w:p>
    <w:p>
      <w:pPr>
        <w:ind w:firstLine="3373" w:firstLineChars="1400"/>
        <w:jc w:val="both"/>
        <w:rPr>
          <w:rFonts w:hint="eastAsia" w:ascii="宋体" w:hAnsi="宋体" w:cs="宋体"/>
          <w:b/>
          <w:bCs/>
          <w:sz w:val="24"/>
          <w:szCs w:val="24"/>
        </w:rPr>
      </w:pPr>
      <w:r>
        <w:rPr>
          <w:rFonts w:hint="eastAsia" w:ascii="宋体" w:hAnsi="宋体" w:cs="宋体"/>
          <w:b/>
          <w:bCs/>
          <w:sz w:val="24"/>
          <w:szCs w:val="24"/>
        </w:rPr>
        <w:t>供应商提交的其它资料</w:t>
      </w:r>
    </w:p>
    <w:p>
      <w:pPr>
        <w:spacing w:line="360" w:lineRule="auto"/>
        <w:rPr>
          <w:rFonts w:hint="eastAsia" w:ascii="宋体" w:hAnsi="宋体" w:cs="宋体"/>
          <w:b/>
          <w:bCs/>
          <w:sz w:val="24"/>
          <w:szCs w:val="24"/>
        </w:rPr>
      </w:pPr>
      <w:r>
        <w:rPr>
          <w:rFonts w:hint="eastAsia" w:ascii="宋体" w:hAnsi="宋体" w:cs="宋体"/>
          <w:b/>
          <w:bCs/>
          <w:sz w:val="24"/>
          <w:szCs w:val="24"/>
        </w:rPr>
        <w:t xml:space="preserve">   </w:t>
      </w:r>
    </w:p>
    <w:p>
      <w:pPr>
        <w:spacing w:line="360" w:lineRule="auto"/>
        <w:ind w:firstLine="480" w:firstLineChars="200"/>
        <w:rPr>
          <w:rFonts w:hint="eastAsia" w:ascii="宋体" w:hAnsi="宋体" w:cs="宋体"/>
          <w:sz w:val="24"/>
          <w:szCs w:val="24"/>
        </w:rPr>
      </w:pPr>
    </w:p>
    <w:p>
      <w:pPr>
        <w:spacing w:line="360" w:lineRule="auto"/>
        <w:ind w:firstLine="480" w:firstLineChars="200"/>
        <w:rPr>
          <w:rFonts w:hint="eastAsia" w:ascii="宋体" w:hAnsi="宋体" w:cs="宋体"/>
          <w:sz w:val="24"/>
          <w:szCs w:val="24"/>
        </w:rPr>
      </w:pPr>
    </w:p>
    <w:p>
      <w:pPr>
        <w:spacing w:line="360" w:lineRule="auto"/>
        <w:ind w:firstLine="480" w:firstLineChars="200"/>
        <w:rPr>
          <w:rFonts w:hint="eastAsia" w:ascii="宋体" w:hAnsi="宋体" w:cs="宋体"/>
          <w:b/>
          <w:bCs/>
          <w:sz w:val="24"/>
          <w:szCs w:val="24"/>
        </w:rPr>
      </w:pPr>
      <w:r>
        <w:rPr>
          <w:rFonts w:hint="eastAsia" w:ascii="宋体" w:hAnsi="宋体" w:cs="宋体"/>
          <w:sz w:val="24"/>
          <w:szCs w:val="24"/>
        </w:rPr>
        <w:t>供应商认为应提交的其他材料， 可在此附件中提交。</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ind w:firstLine="3120" w:firstLineChars="1300"/>
        <w:rPr>
          <w:rFonts w:hint="eastAsia" w:ascii="宋体" w:hAnsi="宋体" w:cs="宋体"/>
          <w:sz w:val="24"/>
          <w:szCs w:val="24"/>
          <w:u w:val="single"/>
        </w:rPr>
      </w:pPr>
      <w:r>
        <w:rPr>
          <w:rFonts w:hint="eastAsia" w:ascii="宋体" w:hAnsi="宋体" w:cs="宋体"/>
          <w:sz w:val="24"/>
          <w:szCs w:val="24"/>
          <w:lang w:val="en-US" w:eastAsia="zh-CN"/>
        </w:rPr>
        <w:t xml:space="preserve">  </w:t>
      </w:r>
      <w:r>
        <w:rPr>
          <w:rFonts w:hint="eastAsia" w:ascii="宋体" w:hAnsi="宋体" w:cs="宋体"/>
          <w:sz w:val="24"/>
          <w:szCs w:val="24"/>
        </w:rPr>
        <w:t xml:space="preserve">供应商（全称并加盖公章）： </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供应商代表签字：</w:t>
      </w:r>
      <w:r>
        <w:rPr>
          <w:rFonts w:hint="eastAsia" w:ascii="宋体" w:hAnsi="宋体" w:cs="宋体"/>
          <w:sz w:val="24"/>
          <w:szCs w:val="24"/>
          <w:u w:val="single"/>
        </w:rPr>
        <w:t xml:space="preserve">                         </w:t>
      </w:r>
    </w:p>
    <w:p>
      <w:pPr>
        <w:spacing w:line="360" w:lineRule="auto"/>
        <w:ind w:firstLine="3360" w:firstLineChars="1400"/>
        <w:rPr>
          <w:rFonts w:hint="eastAsia" w:ascii="宋体" w:hAnsi="宋体" w:cs="宋体"/>
          <w:sz w:val="24"/>
          <w:szCs w:val="24"/>
          <w:u w:val="single"/>
        </w:rPr>
      </w:pPr>
      <w:r>
        <w:rPr>
          <w:rFonts w:hint="eastAsia" w:ascii="宋体" w:hAnsi="宋体" w:cs="宋体"/>
          <w:sz w:val="24"/>
          <w:szCs w:val="24"/>
        </w:rPr>
        <w:t>邮 编：</w:t>
      </w:r>
      <w:r>
        <w:rPr>
          <w:rFonts w:hint="eastAsia" w:ascii="宋体" w:hAnsi="宋体" w:cs="宋体"/>
          <w:sz w:val="24"/>
          <w:szCs w:val="24"/>
          <w:u w:val="single"/>
        </w:rPr>
        <w:t xml:space="preserve">           </w:t>
      </w:r>
      <w:r>
        <w:rPr>
          <w:rFonts w:hint="eastAsia" w:ascii="宋体" w:hAnsi="宋体" w:cs="宋体"/>
          <w:sz w:val="24"/>
          <w:szCs w:val="24"/>
        </w:rPr>
        <w:t>电 话：</w:t>
      </w:r>
      <w:r>
        <w:rPr>
          <w:rFonts w:hint="eastAsia" w:ascii="宋体" w:hAnsi="宋体" w:cs="宋体"/>
          <w:sz w:val="24"/>
          <w:szCs w:val="24"/>
          <w:u w:val="single"/>
        </w:rPr>
        <w:t xml:space="preserve">          </w:t>
      </w:r>
    </w:p>
    <w:p>
      <w:pPr>
        <w:spacing w:line="360" w:lineRule="auto"/>
        <w:rPr>
          <w:rFonts w:hint="eastAsia" w:ascii="宋体" w:hAnsi="宋体" w:cs="宋体"/>
          <w:sz w:val="24"/>
          <w:szCs w:val="24"/>
          <w:u w:val="single"/>
        </w:rPr>
      </w:pPr>
      <w:r>
        <w:rPr>
          <w:rFonts w:hint="eastAsia" w:ascii="宋体" w:hAnsi="宋体" w:cs="宋体"/>
          <w:sz w:val="24"/>
          <w:szCs w:val="24"/>
        </w:rPr>
        <w:t xml:space="preserve">                            传 真：</w:t>
      </w:r>
      <w:r>
        <w:rPr>
          <w:rFonts w:hint="eastAsia" w:ascii="宋体" w:hAnsi="宋体" w:cs="宋体"/>
          <w:sz w:val="24"/>
          <w:szCs w:val="24"/>
          <w:u w:val="single"/>
        </w:rPr>
        <w:t xml:space="preserve">           </w:t>
      </w:r>
      <w:r>
        <w:rPr>
          <w:rFonts w:hint="eastAsia" w:ascii="宋体" w:hAnsi="宋体" w:cs="宋体"/>
          <w:sz w:val="24"/>
          <w:szCs w:val="24"/>
        </w:rPr>
        <w:t xml:space="preserve">日 期： </w:t>
      </w:r>
      <w:r>
        <w:rPr>
          <w:rFonts w:hint="eastAsia" w:ascii="宋体" w:hAnsi="宋体" w:cs="宋体"/>
          <w:sz w:val="24"/>
          <w:szCs w:val="24"/>
          <w:u w:val="single"/>
        </w:rPr>
        <w:t xml:space="preserve">         </w:t>
      </w:r>
    </w:p>
    <w:p>
      <w:pPr>
        <w:spacing w:line="360" w:lineRule="auto"/>
        <w:jc w:val="center"/>
        <w:rPr>
          <w:rFonts w:hint="eastAsia" w:ascii="宋体" w:hAnsi="宋体" w:cs="宋体"/>
          <w:b/>
          <w:bCs/>
          <w:sz w:val="24"/>
          <w:szCs w:val="24"/>
        </w:rPr>
      </w:pPr>
    </w:p>
    <w:p>
      <w:pPr>
        <w:jc w:val="center"/>
        <w:rPr>
          <w:rFonts w:hint="eastAsia" w:ascii="宋体" w:hAnsi="宋体" w:cs="宋体"/>
          <w:b/>
          <w:bCs/>
          <w:sz w:val="24"/>
          <w:szCs w:val="24"/>
        </w:rPr>
      </w:pPr>
    </w:p>
    <w:p>
      <w:pPr>
        <w:jc w:val="center"/>
        <w:rPr>
          <w:rFonts w:hint="eastAsia" w:ascii="宋体" w:hAnsi="宋体" w:cs="宋体"/>
          <w:b/>
          <w:bCs/>
          <w:sz w:val="24"/>
          <w:szCs w:val="24"/>
        </w:rPr>
      </w:pPr>
    </w:p>
    <w:p>
      <w:pPr>
        <w:jc w:val="center"/>
        <w:rPr>
          <w:rFonts w:hint="eastAsia" w:ascii="宋体" w:hAnsi="宋体" w:cs="宋体"/>
          <w:b/>
          <w:bCs/>
          <w:sz w:val="24"/>
          <w:szCs w:val="24"/>
        </w:rPr>
      </w:pPr>
    </w:p>
    <w:p>
      <w:pPr>
        <w:jc w:val="center"/>
        <w:rPr>
          <w:rFonts w:hint="eastAsia" w:ascii="宋体" w:hAnsi="宋体" w:cs="宋体"/>
          <w:b/>
          <w:bCs/>
          <w:sz w:val="24"/>
          <w:szCs w:val="24"/>
        </w:rPr>
      </w:pPr>
    </w:p>
    <w:p>
      <w:pPr>
        <w:rPr>
          <w:rFonts w:hint="eastAsia"/>
        </w:rPr>
      </w:pPr>
    </w:p>
    <w:sectPr>
      <w:footerReference r:id="rId5" w:type="default"/>
      <w:pgSz w:w="11907" w:h="16840"/>
      <w:pgMar w:top="1418" w:right="1134" w:bottom="1418" w:left="1588" w:header="851" w:footer="907" w:gutter="0"/>
      <w:pgNumType w:fmt="decimal" w:start="56"/>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微软雅黑"/>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5"/>
                      <w:rPr>
                        <w:rFonts w:hint="eastAsia" w:eastAsia="微软雅黑"/>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微软雅黑"/>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5"/>
                      <w:rPr>
                        <w:rFonts w:hint="eastAsia" w:eastAsia="微软雅黑"/>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BF941"/>
    <w:multiLevelType w:val="singleLevel"/>
    <w:tmpl w:val="806BF941"/>
    <w:lvl w:ilvl="0" w:tentative="0">
      <w:start w:val="1"/>
      <w:numFmt w:val="decimal"/>
      <w:suff w:val="nothing"/>
      <w:lvlText w:val="%1、"/>
      <w:lvlJc w:val="left"/>
    </w:lvl>
  </w:abstractNum>
  <w:abstractNum w:abstractNumId="1">
    <w:nsid w:val="8C21B54C"/>
    <w:multiLevelType w:val="singleLevel"/>
    <w:tmpl w:val="8C21B54C"/>
    <w:lvl w:ilvl="0" w:tentative="0">
      <w:start w:val="5"/>
      <w:numFmt w:val="decimal"/>
      <w:suff w:val="space"/>
      <w:lvlText w:val="%1."/>
      <w:lvlJc w:val="left"/>
    </w:lvl>
  </w:abstractNum>
  <w:abstractNum w:abstractNumId="2">
    <w:nsid w:val="D72A9028"/>
    <w:multiLevelType w:val="singleLevel"/>
    <w:tmpl w:val="D72A9028"/>
    <w:lvl w:ilvl="0" w:tentative="0">
      <w:start w:val="2"/>
      <w:numFmt w:val="chineseCounting"/>
      <w:suff w:val="nothing"/>
      <w:lvlText w:val="%1、"/>
      <w:lvlJc w:val="left"/>
      <w:rPr>
        <w:rFonts w:hint="eastAsia"/>
      </w:rPr>
    </w:lvl>
  </w:abstractNum>
  <w:abstractNum w:abstractNumId="3">
    <w:nsid w:val="1E824E44"/>
    <w:multiLevelType w:val="singleLevel"/>
    <w:tmpl w:val="1E824E44"/>
    <w:lvl w:ilvl="0" w:tentative="0">
      <w:start w:val="1"/>
      <w:numFmt w:val="decimal"/>
      <w:suff w:val="nothing"/>
      <w:lvlText w:val="%1．"/>
      <w:lvlJc w:val="left"/>
    </w:lvl>
  </w:abstractNum>
  <w:abstractNum w:abstractNumId="4">
    <w:nsid w:val="1F472EFB"/>
    <w:multiLevelType w:val="multilevel"/>
    <w:tmpl w:val="1F472EFB"/>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4CBD367F"/>
    <w:multiLevelType w:val="multilevel"/>
    <w:tmpl w:val="4CBD367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67864187"/>
    <w:multiLevelType w:val="multilevel"/>
    <w:tmpl w:val="67864187"/>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43"/>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5"/>
  </w:num>
  <w:num w:numId="3">
    <w:abstractNumId w:val="4"/>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ZmNlNGE1NzhhYThjNDlkMzYwNzFmNjYyZWRmMjMifQ=="/>
  </w:docVars>
  <w:rsids>
    <w:rsidRoot w:val="79B921AA"/>
    <w:rsid w:val="00015184"/>
    <w:rsid w:val="000279EA"/>
    <w:rsid w:val="00040640"/>
    <w:rsid w:val="00045F80"/>
    <w:rsid w:val="00053550"/>
    <w:rsid w:val="00066431"/>
    <w:rsid w:val="0007327B"/>
    <w:rsid w:val="000D0D78"/>
    <w:rsid w:val="000D49C5"/>
    <w:rsid w:val="000D6884"/>
    <w:rsid w:val="000F0F28"/>
    <w:rsid w:val="000F4E50"/>
    <w:rsid w:val="0010204E"/>
    <w:rsid w:val="0010544D"/>
    <w:rsid w:val="001063AF"/>
    <w:rsid w:val="00144914"/>
    <w:rsid w:val="001535B0"/>
    <w:rsid w:val="00177884"/>
    <w:rsid w:val="0018065A"/>
    <w:rsid w:val="001A0444"/>
    <w:rsid w:val="001B4BF6"/>
    <w:rsid w:val="001D226D"/>
    <w:rsid w:val="001F4061"/>
    <w:rsid w:val="001F4F07"/>
    <w:rsid w:val="00201B4B"/>
    <w:rsid w:val="002079A1"/>
    <w:rsid w:val="00216FF8"/>
    <w:rsid w:val="0023382D"/>
    <w:rsid w:val="00235D4C"/>
    <w:rsid w:val="00246C13"/>
    <w:rsid w:val="00257085"/>
    <w:rsid w:val="00260C8F"/>
    <w:rsid w:val="002827A7"/>
    <w:rsid w:val="00292743"/>
    <w:rsid w:val="002A0C3C"/>
    <w:rsid w:val="002A3B9E"/>
    <w:rsid w:val="002A3BE9"/>
    <w:rsid w:val="002B4C2D"/>
    <w:rsid w:val="002C4F86"/>
    <w:rsid w:val="002D3AB6"/>
    <w:rsid w:val="00305A17"/>
    <w:rsid w:val="00305B93"/>
    <w:rsid w:val="0031277A"/>
    <w:rsid w:val="003262CA"/>
    <w:rsid w:val="003308C1"/>
    <w:rsid w:val="00341BDE"/>
    <w:rsid w:val="00342C80"/>
    <w:rsid w:val="00343D8D"/>
    <w:rsid w:val="003475EC"/>
    <w:rsid w:val="0036082C"/>
    <w:rsid w:val="00382B3C"/>
    <w:rsid w:val="003858E5"/>
    <w:rsid w:val="00391513"/>
    <w:rsid w:val="0039657C"/>
    <w:rsid w:val="003A1FD8"/>
    <w:rsid w:val="003B71AD"/>
    <w:rsid w:val="003D307D"/>
    <w:rsid w:val="003D5320"/>
    <w:rsid w:val="003E6CC8"/>
    <w:rsid w:val="004042C0"/>
    <w:rsid w:val="0040574D"/>
    <w:rsid w:val="00415FEF"/>
    <w:rsid w:val="0042255B"/>
    <w:rsid w:val="0042569B"/>
    <w:rsid w:val="00426B00"/>
    <w:rsid w:val="004378DC"/>
    <w:rsid w:val="00466E8C"/>
    <w:rsid w:val="00470201"/>
    <w:rsid w:val="004847B8"/>
    <w:rsid w:val="004A0130"/>
    <w:rsid w:val="004A5FB0"/>
    <w:rsid w:val="004B0C2D"/>
    <w:rsid w:val="004B2463"/>
    <w:rsid w:val="004D249C"/>
    <w:rsid w:val="004D6B18"/>
    <w:rsid w:val="004E11AA"/>
    <w:rsid w:val="0051262B"/>
    <w:rsid w:val="00522A1C"/>
    <w:rsid w:val="005536CC"/>
    <w:rsid w:val="0059501D"/>
    <w:rsid w:val="005B6D3B"/>
    <w:rsid w:val="005D1947"/>
    <w:rsid w:val="005D7014"/>
    <w:rsid w:val="005E0730"/>
    <w:rsid w:val="005E14E9"/>
    <w:rsid w:val="005F4369"/>
    <w:rsid w:val="00603E05"/>
    <w:rsid w:val="00607CAA"/>
    <w:rsid w:val="00613DBC"/>
    <w:rsid w:val="00623ED1"/>
    <w:rsid w:val="006325D3"/>
    <w:rsid w:val="006519A1"/>
    <w:rsid w:val="00672312"/>
    <w:rsid w:val="006B39AF"/>
    <w:rsid w:val="006E3C93"/>
    <w:rsid w:val="006E4E1E"/>
    <w:rsid w:val="007070BE"/>
    <w:rsid w:val="00713A08"/>
    <w:rsid w:val="0072349B"/>
    <w:rsid w:val="0073112F"/>
    <w:rsid w:val="007321ED"/>
    <w:rsid w:val="0073391D"/>
    <w:rsid w:val="00746F7A"/>
    <w:rsid w:val="0075031B"/>
    <w:rsid w:val="007513ED"/>
    <w:rsid w:val="00766F24"/>
    <w:rsid w:val="00767B97"/>
    <w:rsid w:val="007946CC"/>
    <w:rsid w:val="00794FD2"/>
    <w:rsid w:val="007A7574"/>
    <w:rsid w:val="007C0AC2"/>
    <w:rsid w:val="007D00B9"/>
    <w:rsid w:val="007F0243"/>
    <w:rsid w:val="007F505A"/>
    <w:rsid w:val="00800DFE"/>
    <w:rsid w:val="00805732"/>
    <w:rsid w:val="0081181E"/>
    <w:rsid w:val="00830961"/>
    <w:rsid w:val="00851DC0"/>
    <w:rsid w:val="0085527E"/>
    <w:rsid w:val="00870CCC"/>
    <w:rsid w:val="00876CBA"/>
    <w:rsid w:val="008839C3"/>
    <w:rsid w:val="008849AE"/>
    <w:rsid w:val="00887B21"/>
    <w:rsid w:val="008C5DB4"/>
    <w:rsid w:val="008D0A3F"/>
    <w:rsid w:val="008D0FBB"/>
    <w:rsid w:val="008D6C22"/>
    <w:rsid w:val="008E608B"/>
    <w:rsid w:val="008F38F0"/>
    <w:rsid w:val="009017A8"/>
    <w:rsid w:val="00906A49"/>
    <w:rsid w:val="0091713E"/>
    <w:rsid w:val="009212A4"/>
    <w:rsid w:val="00932DDE"/>
    <w:rsid w:val="009474AA"/>
    <w:rsid w:val="009610BD"/>
    <w:rsid w:val="009648A7"/>
    <w:rsid w:val="00981788"/>
    <w:rsid w:val="00987CFD"/>
    <w:rsid w:val="00990BF3"/>
    <w:rsid w:val="009A05F7"/>
    <w:rsid w:val="009A28DF"/>
    <w:rsid w:val="009D1F6F"/>
    <w:rsid w:val="009D48C7"/>
    <w:rsid w:val="009E4F85"/>
    <w:rsid w:val="009E4FDC"/>
    <w:rsid w:val="009E6825"/>
    <w:rsid w:val="009F45E3"/>
    <w:rsid w:val="009F4EE3"/>
    <w:rsid w:val="00A04EF6"/>
    <w:rsid w:val="00A138CF"/>
    <w:rsid w:val="00A5074B"/>
    <w:rsid w:val="00A60AE7"/>
    <w:rsid w:val="00A80A95"/>
    <w:rsid w:val="00AE29D8"/>
    <w:rsid w:val="00AF2316"/>
    <w:rsid w:val="00B00618"/>
    <w:rsid w:val="00B05F7F"/>
    <w:rsid w:val="00B065DB"/>
    <w:rsid w:val="00B2277B"/>
    <w:rsid w:val="00B338A6"/>
    <w:rsid w:val="00B77CA4"/>
    <w:rsid w:val="00B927FF"/>
    <w:rsid w:val="00BE2CB1"/>
    <w:rsid w:val="00BE6D57"/>
    <w:rsid w:val="00BE776C"/>
    <w:rsid w:val="00BF74B3"/>
    <w:rsid w:val="00C1106B"/>
    <w:rsid w:val="00C177A8"/>
    <w:rsid w:val="00C27226"/>
    <w:rsid w:val="00C44C57"/>
    <w:rsid w:val="00C50EBC"/>
    <w:rsid w:val="00C81721"/>
    <w:rsid w:val="00CB3B94"/>
    <w:rsid w:val="00CB4BBF"/>
    <w:rsid w:val="00CC1D75"/>
    <w:rsid w:val="00CC5B86"/>
    <w:rsid w:val="00CD0F7E"/>
    <w:rsid w:val="00D100E5"/>
    <w:rsid w:val="00D11216"/>
    <w:rsid w:val="00D15471"/>
    <w:rsid w:val="00D1629A"/>
    <w:rsid w:val="00D61057"/>
    <w:rsid w:val="00D677FD"/>
    <w:rsid w:val="00D777AB"/>
    <w:rsid w:val="00D81FAA"/>
    <w:rsid w:val="00DA0C75"/>
    <w:rsid w:val="00DA1D03"/>
    <w:rsid w:val="00DB209D"/>
    <w:rsid w:val="00DD7EC7"/>
    <w:rsid w:val="00DE3DCD"/>
    <w:rsid w:val="00DF0C4A"/>
    <w:rsid w:val="00E20D21"/>
    <w:rsid w:val="00E2245E"/>
    <w:rsid w:val="00E3156C"/>
    <w:rsid w:val="00E43F54"/>
    <w:rsid w:val="00E81FDE"/>
    <w:rsid w:val="00EB6B52"/>
    <w:rsid w:val="00F10426"/>
    <w:rsid w:val="00F2218A"/>
    <w:rsid w:val="00F24184"/>
    <w:rsid w:val="00F27A66"/>
    <w:rsid w:val="00F4229C"/>
    <w:rsid w:val="00F93E1B"/>
    <w:rsid w:val="00F96A86"/>
    <w:rsid w:val="00FA0357"/>
    <w:rsid w:val="00FA7096"/>
    <w:rsid w:val="00FB0A43"/>
    <w:rsid w:val="00FB3409"/>
    <w:rsid w:val="00FC443A"/>
    <w:rsid w:val="00FD525B"/>
    <w:rsid w:val="00FF6EC5"/>
    <w:rsid w:val="00FF7E6C"/>
    <w:rsid w:val="010B7796"/>
    <w:rsid w:val="01A9298C"/>
    <w:rsid w:val="01B70014"/>
    <w:rsid w:val="02CB67EE"/>
    <w:rsid w:val="02F171BD"/>
    <w:rsid w:val="03BA508A"/>
    <w:rsid w:val="03E125BE"/>
    <w:rsid w:val="04C40AAF"/>
    <w:rsid w:val="06531500"/>
    <w:rsid w:val="09354168"/>
    <w:rsid w:val="09ED32CB"/>
    <w:rsid w:val="0C7D1E2D"/>
    <w:rsid w:val="0D42677B"/>
    <w:rsid w:val="0DA427CF"/>
    <w:rsid w:val="0DFC545B"/>
    <w:rsid w:val="0E6229DC"/>
    <w:rsid w:val="0FE8792A"/>
    <w:rsid w:val="107A6169"/>
    <w:rsid w:val="10F73937"/>
    <w:rsid w:val="11627762"/>
    <w:rsid w:val="117D5C90"/>
    <w:rsid w:val="11B86BB3"/>
    <w:rsid w:val="12467E55"/>
    <w:rsid w:val="12FB626D"/>
    <w:rsid w:val="133532DF"/>
    <w:rsid w:val="133E3123"/>
    <w:rsid w:val="143C1E6E"/>
    <w:rsid w:val="14BB67AC"/>
    <w:rsid w:val="15D02649"/>
    <w:rsid w:val="170379EC"/>
    <w:rsid w:val="18E92A80"/>
    <w:rsid w:val="1A342665"/>
    <w:rsid w:val="1AA568E4"/>
    <w:rsid w:val="1ABD4D4E"/>
    <w:rsid w:val="1AEF3C24"/>
    <w:rsid w:val="1B955765"/>
    <w:rsid w:val="1C020C3B"/>
    <w:rsid w:val="1C5E06CD"/>
    <w:rsid w:val="1CEE24E8"/>
    <w:rsid w:val="1D201D36"/>
    <w:rsid w:val="1D7C44A9"/>
    <w:rsid w:val="1DE33B3B"/>
    <w:rsid w:val="1E2D2B0E"/>
    <w:rsid w:val="1EA30046"/>
    <w:rsid w:val="1EE24203"/>
    <w:rsid w:val="1F142D86"/>
    <w:rsid w:val="1FD91AA0"/>
    <w:rsid w:val="206806B7"/>
    <w:rsid w:val="2166782F"/>
    <w:rsid w:val="216A1667"/>
    <w:rsid w:val="21892A9C"/>
    <w:rsid w:val="22131868"/>
    <w:rsid w:val="2399409D"/>
    <w:rsid w:val="23A91789"/>
    <w:rsid w:val="23D40BB9"/>
    <w:rsid w:val="243F6683"/>
    <w:rsid w:val="253C665E"/>
    <w:rsid w:val="25634E1D"/>
    <w:rsid w:val="25641E0C"/>
    <w:rsid w:val="25692A72"/>
    <w:rsid w:val="25923F08"/>
    <w:rsid w:val="262416B9"/>
    <w:rsid w:val="265F3057"/>
    <w:rsid w:val="26C236FD"/>
    <w:rsid w:val="274B6210"/>
    <w:rsid w:val="27B278C8"/>
    <w:rsid w:val="280A463B"/>
    <w:rsid w:val="28331911"/>
    <w:rsid w:val="283D12EA"/>
    <w:rsid w:val="283F4EB6"/>
    <w:rsid w:val="29FD3051"/>
    <w:rsid w:val="2A4502BA"/>
    <w:rsid w:val="2AD8321C"/>
    <w:rsid w:val="2AFA50E7"/>
    <w:rsid w:val="2BD971BE"/>
    <w:rsid w:val="2BDE0D32"/>
    <w:rsid w:val="2CBB17ED"/>
    <w:rsid w:val="2D002688"/>
    <w:rsid w:val="2D052318"/>
    <w:rsid w:val="2D4F5E15"/>
    <w:rsid w:val="2DAB78D5"/>
    <w:rsid w:val="2E0632A8"/>
    <w:rsid w:val="2EDB025C"/>
    <w:rsid w:val="2EE92061"/>
    <w:rsid w:val="2F3924AD"/>
    <w:rsid w:val="313B02DB"/>
    <w:rsid w:val="31713309"/>
    <w:rsid w:val="318B6ADE"/>
    <w:rsid w:val="31B41A25"/>
    <w:rsid w:val="31C37EBA"/>
    <w:rsid w:val="32370731"/>
    <w:rsid w:val="34731633"/>
    <w:rsid w:val="34EB2788"/>
    <w:rsid w:val="352F66E6"/>
    <w:rsid w:val="360931DB"/>
    <w:rsid w:val="36295031"/>
    <w:rsid w:val="3665650E"/>
    <w:rsid w:val="367A7220"/>
    <w:rsid w:val="37205E6A"/>
    <w:rsid w:val="37DC5F59"/>
    <w:rsid w:val="38405D5B"/>
    <w:rsid w:val="388228B9"/>
    <w:rsid w:val="39637BFB"/>
    <w:rsid w:val="399402F5"/>
    <w:rsid w:val="399817C1"/>
    <w:rsid w:val="39C50971"/>
    <w:rsid w:val="3A053905"/>
    <w:rsid w:val="3A65166E"/>
    <w:rsid w:val="3B186D01"/>
    <w:rsid w:val="3B4B7240"/>
    <w:rsid w:val="3BBA7AA0"/>
    <w:rsid w:val="3C75113A"/>
    <w:rsid w:val="3D1B7AB2"/>
    <w:rsid w:val="3D6C2FBC"/>
    <w:rsid w:val="3D8135E4"/>
    <w:rsid w:val="3EC21EB9"/>
    <w:rsid w:val="3F464EE5"/>
    <w:rsid w:val="3F917849"/>
    <w:rsid w:val="3F9E760F"/>
    <w:rsid w:val="3FD76362"/>
    <w:rsid w:val="40897379"/>
    <w:rsid w:val="408B4B0A"/>
    <w:rsid w:val="40D65040"/>
    <w:rsid w:val="40F66E2B"/>
    <w:rsid w:val="417C6FD5"/>
    <w:rsid w:val="41FA4CFF"/>
    <w:rsid w:val="428925F8"/>
    <w:rsid w:val="428C2419"/>
    <w:rsid w:val="42B11E52"/>
    <w:rsid w:val="42EC3109"/>
    <w:rsid w:val="43D37B76"/>
    <w:rsid w:val="441C0950"/>
    <w:rsid w:val="44B64E88"/>
    <w:rsid w:val="44CF0E73"/>
    <w:rsid w:val="4532076D"/>
    <w:rsid w:val="45BD5621"/>
    <w:rsid w:val="45C711E3"/>
    <w:rsid w:val="46367216"/>
    <w:rsid w:val="46597032"/>
    <w:rsid w:val="4676209F"/>
    <w:rsid w:val="46A667E7"/>
    <w:rsid w:val="474A326C"/>
    <w:rsid w:val="47947C70"/>
    <w:rsid w:val="48062CBF"/>
    <w:rsid w:val="48253225"/>
    <w:rsid w:val="48E10C8F"/>
    <w:rsid w:val="491A0A39"/>
    <w:rsid w:val="49BE748D"/>
    <w:rsid w:val="4A7A34D7"/>
    <w:rsid w:val="4AAF7BA1"/>
    <w:rsid w:val="4ABD62EE"/>
    <w:rsid w:val="4B5160DF"/>
    <w:rsid w:val="4B637133"/>
    <w:rsid w:val="4B7146EB"/>
    <w:rsid w:val="4C334CC4"/>
    <w:rsid w:val="4C5B04A1"/>
    <w:rsid w:val="4CE842A8"/>
    <w:rsid w:val="4D0137EF"/>
    <w:rsid w:val="4D342691"/>
    <w:rsid w:val="4D9515BF"/>
    <w:rsid w:val="4DD35085"/>
    <w:rsid w:val="4DDE1F33"/>
    <w:rsid w:val="4DF20685"/>
    <w:rsid w:val="4EAC1966"/>
    <w:rsid w:val="4EC45284"/>
    <w:rsid w:val="51096E67"/>
    <w:rsid w:val="519A6096"/>
    <w:rsid w:val="51FE4F32"/>
    <w:rsid w:val="53443D5B"/>
    <w:rsid w:val="53D03E65"/>
    <w:rsid w:val="544C3A8B"/>
    <w:rsid w:val="54914592"/>
    <w:rsid w:val="54DF0B8B"/>
    <w:rsid w:val="55020B76"/>
    <w:rsid w:val="552D7809"/>
    <w:rsid w:val="55C16AF7"/>
    <w:rsid w:val="55D7387C"/>
    <w:rsid w:val="55DB3145"/>
    <w:rsid w:val="57A1082A"/>
    <w:rsid w:val="57A42087"/>
    <w:rsid w:val="580A71A2"/>
    <w:rsid w:val="585A11FF"/>
    <w:rsid w:val="58E74B47"/>
    <w:rsid w:val="599D716C"/>
    <w:rsid w:val="5A663955"/>
    <w:rsid w:val="5AE96334"/>
    <w:rsid w:val="5B65065B"/>
    <w:rsid w:val="5BBA3837"/>
    <w:rsid w:val="5C4714D6"/>
    <w:rsid w:val="5CA72716"/>
    <w:rsid w:val="5CB95BD3"/>
    <w:rsid w:val="5D151944"/>
    <w:rsid w:val="5DDE4F69"/>
    <w:rsid w:val="5DFA1BF7"/>
    <w:rsid w:val="5E983829"/>
    <w:rsid w:val="5E9C23F8"/>
    <w:rsid w:val="5EE97345"/>
    <w:rsid w:val="5FCE6E8D"/>
    <w:rsid w:val="606267ED"/>
    <w:rsid w:val="60722AF8"/>
    <w:rsid w:val="60854098"/>
    <w:rsid w:val="611F7005"/>
    <w:rsid w:val="61566CFD"/>
    <w:rsid w:val="61584E57"/>
    <w:rsid w:val="61DD4DB6"/>
    <w:rsid w:val="623205C0"/>
    <w:rsid w:val="62487A6C"/>
    <w:rsid w:val="625D449E"/>
    <w:rsid w:val="6271541F"/>
    <w:rsid w:val="62A0552A"/>
    <w:rsid w:val="631A5562"/>
    <w:rsid w:val="636F0673"/>
    <w:rsid w:val="649A1822"/>
    <w:rsid w:val="651E4565"/>
    <w:rsid w:val="65753892"/>
    <w:rsid w:val="65824AB9"/>
    <w:rsid w:val="6595630A"/>
    <w:rsid w:val="66A73FFB"/>
    <w:rsid w:val="66AF1299"/>
    <w:rsid w:val="672E400D"/>
    <w:rsid w:val="67D54FC1"/>
    <w:rsid w:val="67DF4D46"/>
    <w:rsid w:val="68693347"/>
    <w:rsid w:val="6B383EC7"/>
    <w:rsid w:val="6BA50E9E"/>
    <w:rsid w:val="6CF17A8F"/>
    <w:rsid w:val="6D840312"/>
    <w:rsid w:val="6DE11C2D"/>
    <w:rsid w:val="6E3E3383"/>
    <w:rsid w:val="6EFA0730"/>
    <w:rsid w:val="707468AC"/>
    <w:rsid w:val="70AB7C36"/>
    <w:rsid w:val="713A3BB8"/>
    <w:rsid w:val="717F5C85"/>
    <w:rsid w:val="72D134DE"/>
    <w:rsid w:val="73034280"/>
    <w:rsid w:val="730F2433"/>
    <w:rsid w:val="746B3EFF"/>
    <w:rsid w:val="75611104"/>
    <w:rsid w:val="75E74393"/>
    <w:rsid w:val="76004BD1"/>
    <w:rsid w:val="763A771E"/>
    <w:rsid w:val="765849D5"/>
    <w:rsid w:val="77396D07"/>
    <w:rsid w:val="77495F42"/>
    <w:rsid w:val="78217C7F"/>
    <w:rsid w:val="7935424B"/>
    <w:rsid w:val="793C407E"/>
    <w:rsid w:val="794537BE"/>
    <w:rsid w:val="79901D27"/>
    <w:rsid w:val="79B921AA"/>
    <w:rsid w:val="7A2E40E5"/>
    <w:rsid w:val="7AC67FCA"/>
    <w:rsid w:val="7B380184"/>
    <w:rsid w:val="7BEF4F72"/>
    <w:rsid w:val="7CAF3154"/>
    <w:rsid w:val="7CF60376"/>
    <w:rsid w:val="7D3569D0"/>
    <w:rsid w:val="7F226C0F"/>
    <w:rsid w:val="7F385146"/>
    <w:rsid w:val="7F9E0A5E"/>
    <w:rsid w:val="7FF81D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qFormat="1" w:unhideWhenUsed="0" w:uiPriority="0" w:semiHidden="0"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qFormat="1" w:unhideWhenUsed="0" w:uiPriority="99" w:semiHidden="0"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8"/>
      <w:szCs w:val="28"/>
      <w:lang w:val="en-US" w:eastAsia="zh-CN" w:bidi="ar-SA"/>
    </w:rPr>
  </w:style>
  <w:style w:type="paragraph" w:styleId="2">
    <w:name w:val="heading 1"/>
    <w:basedOn w:val="1"/>
    <w:next w:val="1"/>
    <w:link w:val="29"/>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0"/>
    <w:autoRedefine/>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autoRedefine/>
    <w:qFormat/>
    <w:locked/>
    <w:uiPriority w:val="9"/>
    <w:pPr>
      <w:keepNext/>
      <w:keepLines/>
      <w:spacing w:before="260" w:beforeAutospacing="0" w:after="260" w:afterAutospacing="0" w:line="416" w:lineRule="auto"/>
      <w:ind w:left="0" w:leftChars="0"/>
      <w:jc w:val="both"/>
      <w:outlineLvl w:val="2"/>
    </w:pPr>
    <w:rPr>
      <w:b/>
      <w:bCs/>
      <w:sz w:val="32"/>
      <w:szCs w:val="32"/>
    </w:rPr>
  </w:style>
  <w:style w:type="character" w:default="1" w:styleId="22">
    <w:name w:val="Default Paragraph Font"/>
    <w:autoRedefine/>
    <w:unhideWhenUsed/>
    <w:qFormat/>
    <w:uiPriority w:val="1"/>
  </w:style>
  <w:style w:type="table" w:default="1" w:styleId="20">
    <w:name w:val="Normal Table"/>
    <w:autoRedefine/>
    <w:unhideWhenUsed/>
    <w:qFormat/>
    <w:uiPriority w:val="99"/>
    <w:tblPr>
      <w:tblCellMar>
        <w:top w:w="0" w:type="dxa"/>
        <w:left w:w="108" w:type="dxa"/>
        <w:bottom w:w="0" w:type="dxa"/>
        <w:right w:w="108" w:type="dxa"/>
      </w:tblCellMar>
    </w:tblPr>
  </w:style>
  <w:style w:type="paragraph" w:styleId="5">
    <w:name w:val="List 3"/>
    <w:basedOn w:val="1"/>
    <w:autoRedefine/>
    <w:qFormat/>
    <w:locked/>
    <w:uiPriority w:val="99"/>
    <w:pPr>
      <w:spacing w:before="0" w:beforeAutospacing="0" w:after="0" w:afterAutospacing="0"/>
      <w:ind w:left="1260" w:leftChars="0" w:hanging="420"/>
      <w:jc w:val="both"/>
    </w:pPr>
    <w:rPr>
      <w:szCs w:val="20"/>
    </w:rPr>
  </w:style>
  <w:style w:type="paragraph" w:styleId="6">
    <w:name w:val="index 8"/>
    <w:basedOn w:val="1"/>
    <w:next w:val="1"/>
    <w:autoRedefine/>
    <w:qFormat/>
    <w:locked/>
    <w:uiPriority w:val="0"/>
    <w:pPr>
      <w:ind w:left="2940"/>
    </w:pPr>
  </w:style>
  <w:style w:type="paragraph" w:styleId="7">
    <w:name w:val="Normal Indent"/>
    <w:basedOn w:val="1"/>
    <w:autoRedefine/>
    <w:qFormat/>
    <w:uiPriority w:val="99"/>
    <w:pPr>
      <w:adjustRightInd w:val="0"/>
      <w:spacing w:line="360" w:lineRule="auto"/>
      <w:ind w:firstLine="420"/>
    </w:pPr>
    <w:rPr>
      <w:rFonts w:ascii="宋体" w:hAnsi="Arial" w:cs="宋体"/>
      <w:kern w:val="0"/>
      <w:sz w:val="24"/>
      <w:szCs w:val="24"/>
    </w:rPr>
  </w:style>
  <w:style w:type="paragraph" w:styleId="8">
    <w:name w:val="annotation text"/>
    <w:basedOn w:val="1"/>
    <w:link w:val="31"/>
    <w:autoRedefine/>
    <w:semiHidden/>
    <w:qFormat/>
    <w:uiPriority w:val="99"/>
    <w:pPr>
      <w:jc w:val="left"/>
    </w:pPr>
    <w:rPr>
      <w:sz w:val="21"/>
      <w:szCs w:val="21"/>
    </w:rPr>
  </w:style>
  <w:style w:type="paragraph" w:styleId="9">
    <w:name w:val="Body Text"/>
    <w:basedOn w:val="1"/>
    <w:next w:val="1"/>
    <w:link w:val="28"/>
    <w:autoRedefine/>
    <w:qFormat/>
    <w:uiPriority w:val="99"/>
  </w:style>
  <w:style w:type="paragraph" w:styleId="10">
    <w:name w:val="Body Text Indent"/>
    <w:basedOn w:val="1"/>
    <w:link w:val="32"/>
    <w:autoRedefine/>
    <w:qFormat/>
    <w:uiPriority w:val="99"/>
    <w:pPr>
      <w:ind w:firstLine="480" w:firstLineChars="200"/>
    </w:pPr>
    <w:rPr>
      <w:rFonts w:ascii="幼圆" w:eastAsia="幼圆" w:cs="幼圆"/>
      <w:sz w:val="24"/>
      <w:szCs w:val="24"/>
    </w:rPr>
  </w:style>
  <w:style w:type="paragraph" w:styleId="11">
    <w:name w:val="Plain Text"/>
    <w:basedOn w:val="1"/>
    <w:next w:val="6"/>
    <w:link w:val="33"/>
    <w:autoRedefine/>
    <w:qFormat/>
    <w:uiPriority w:val="99"/>
    <w:rPr>
      <w:rFonts w:ascii="宋体" w:hAnsi="Courier New" w:cs="宋体"/>
      <w:sz w:val="21"/>
      <w:szCs w:val="21"/>
    </w:rPr>
  </w:style>
  <w:style w:type="paragraph" w:styleId="12">
    <w:name w:val="Date"/>
    <w:basedOn w:val="1"/>
    <w:next w:val="1"/>
    <w:link w:val="34"/>
    <w:autoRedefine/>
    <w:qFormat/>
    <w:uiPriority w:val="99"/>
    <w:pPr>
      <w:ind w:left="100" w:leftChars="2500"/>
    </w:pPr>
  </w:style>
  <w:style w:type="paragraph" w:styleId="13">
    <w:name w:val="Body Text Indent 2"/>
    <w:basedOn w:val="1"/>
    <w:link w:val="35"/>
    <w:autoRedefine/>
    <w:qFormat/>
    <w:uiPriority w:val="99"/>
    <w:pPr>
      <w:spacing w:line="360" w:lineRule="auto"/>
      <w:ind w:right="-31" w:rightChars="-15" w:firstLine="756" w:firstLineChars="270"/>
    </w:pPr>
  </w:style>
  <w:style w:type="paragraph" w:styleId="14">
    <w:name w:val="Balloon Text"/>
    <w:basedOn w:val="1"/>
    <w:link w:val="36"/>
    <w:autoRedefine/>
    <w:semiHidden/>
    <w:qFormat/>
    <w:uiPriority w:val="99"/>
    <w:rPr>
      <w:sz w:val="18"/>
      <w:szCs w:val="18"/>
    </w:rPr>
  </w:style>
  <w:style w:type="paragraph" w:styleId="15">
    <w:name w:val="footer"/>
    <w:basedOn w:val="1"/>
    <w:link w:val="37"/>
    <w:autoRedefine/>
    <w:qFormat/>
    <w:uiPriority w:val="99"/>
    <w:pPr>
      <w:tabs>
        <w:tab w:val="center" w:pos="4153"/>
        <w:tab w:val="right" w:pos="8306"/>
      </w:tabs>
      <w:snapToGrid w:val="0"/>
      <w:jc w:val="left"/>
    </w:pPr>
    <w:rPr>
      <w:sz w:val="18"/>
      <w:szCs w:val="18"/>
    </w:rPr>
  </w:style>
  <w:style w:type="paragraph" w:styleId="16">
    <w:name w:val="header"/>
    <w:basedOn w:val="1"/>
    <w:link w:val="38"/>
    <w:autoRedefine/>
    <w:qFormat/>
    <w:uiPriority w:val="99"/>
    <w:pPr>
      <w:tabs>
        <w:tab w:val="center" w:pos="4153"/>
        <w:tab w:val="right" w:pos="8306"/>
      </w:tabs>
      <w:snapToGrid w:val="0"/>
      <w:jc w:val="center"/>
    </w:pPr>
    <w:rPr>
      <w:sz w:val="18"/>
      <w:szCs w:val="18"/>
    </w:rPr>
  </w:style>
  <w:style w:type="paragraph" w:styleId="17">
    <w:name w:val="toc 1"/>
    <w:basedOn w:val="1"/>
    <w:next w:val="1"/>
    <w:autoRedefine/>
    <w:semiHidden/>
    <w:qFormat/>
    <w:uiPriority w:val="99"/>
    <w:pPr>
      <w:spacing w:before="240" w:after="120"/>
      <w:jc w:val="left"/>
    </w:pPr>
    <w:rPr>
      <w:sz w:val="21"/>
      <w:szCs w:val="21"/>
    </w:rPr>
  </w:style>
  <w:style w:type="paragraph" w:styleId="18">
    <w:name w:val="toc 2"/>
    <w:basedOn w:val="1"/>
    <w:next w:val="1"/>
    <w:autoRedefine/>
    <w:semiHidden/>
    <w:qFormat/>
    <w:uiPriority w:val="99"/>
    <w:pPr>
      <w:spacing w:before="120"/>
      <w:ind w:left="280"/>
      <w:jc w:val="left"/>
    </w:pPr>
    <w:rPr>
      <w:sz w:val="21"/>
      <w:szCs w:val="21"/>
    </w:rPr>
  </w:style>
  <w:style w:type="paragraph" w:styleId="19">
    <w:name w:val="Normal (Web)"/>
    <w:basedOn w:val="1"/>
    <w:autoRedefine/>
    <w:unhideWhenUsed/>
    <w:qFormat/>
    <w:locked/>
    <w:uiPriority w:val="99"/>
    <w:pPr>
      <w:spacing w:before="100" w:beforeAutospacing="1" w:after="100" w:afterAutospacing="1"/>
      <w:ind w:left="0" w:right="0"/>
      <w:jc w:val="left"/>
    </w:pPr>
    <w:rPr>
      <w:kern w:val="0"/>
      <w:sz w:val="24"/>
      <w:lang w:val="en-US" w:eastAsia="zh-CN" w:bidi="ar"/>
    </w:rPr>
  </w:style>
  <w:style w:type="table" w:styleId="21">
    <w:name w:val="Table Grid"/>
    <w:basedOn w:val="20"/>
    <w:autoRedefine/>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locked/>
    <w:uiPriority w:val="22"/>
    <w:rPr>
      <w:b/>
    </w:rPr>
  </w:style>
  <w:style w:type="character" w:styleId="24">
    <w:name w:val="Hyperlink"/>
    <w:autoRedefine/>
    <w:qFormat/>
    <w:uiPriority w:val="99"/>
    <w:rPr>
      <w:color w:val="0000FF"/>
      <w:u w:val="single"/>
    </w:rPr>
  </w:style>
  <w:style w:type="character" w:styleId="25">
    <w:name w:val="annotation reference"/>
    <w:autoRedefine/>
    <w:semiHidden/>
    <w:qFormat/>
    <w:uiPriority w:val="99"/>
    <w:rPr>
      <w:sz w:val="21"/>
      <w:szCs w:val="21"/>
    </w:rPr>
  </w:style>
  <w:style w:type="paragraph" w:customStyle="1" w:styleId="26">
    <w:name w:val="正文样式"/>
    <w:basedOn w:val="1"/>
    <w:autoRedefine/>
    <w:qFormat/>
    <w:uiPriority w:val="0"/>
    <w:pPr>
      <w:ind w:firstLine="480"/>
    </w:pPr>
    <w:rPr>
      <w:szCs w:val="20"/>
    </w:rPr>
  </w:style>
  <w:style w:type="paragraph" w:customStyle="1" w:styleId="27">
    <w:name w:val="Default"/>
    <w:next w:val="1"/>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8">
    <w:name w:val="正文文本 字符"/>
    <w:link w:val="9"/>
    <w:autoRedefine/>
    <w:semiHidden/>
    <w:qFormat/>
    <w:locked/>
    <w:uiPriority w:val="99"/>
    <w:rPr>
      <w:sz w:val="28"/>
      <w:szCs w:val="28"/>
    </w:rPr>
  </w:style>
  <w:style w:type="character" w:customStyle="1" w:styleId="29">
    <w:name w:val="标题 1 字符"/>
    <w:link w:val="2"/>
    <w:autoRedefine/>
    <w:qFormat/>
    <w:locked/>
    <w:uiPriority w:val="99"/>
    <w:rPr>
      <w:b/>
      <w:bCs/>
      <w:kern w:val="44"/>
      <w:sz w:val="44"/>
      <w:szCs w:val="44"/>
    </w:rPr>
  </w:style>
  <w:style w:type="character" w:customStyle="1" w:styleId="30">
    <w:name w:val="标题 2 字符"/>
    <w:link w:val="3"/>
    <w:autoRedefine/>
    <w:semiHidden/>
    <w:qFormat/>
    <w:locked/>
    <w:uiPriority w:val="99"/>
    <w:rPr>
      <w:rFonts w:ascii="Cambria" w:hAnsi="Cambria" w:eastAsia="宋体" w:cs="Cambria"/>
      <w:b/>
      <w:bCs/>
      <w:sz w:val="32"/>
      <w:szCs w:val="32"/>
    </w:rPr>
  </w:style>
  <w:style w:type="character" w:customStyle="1" w:styleId="31">
    <w:name w:val="批注文字 字符"/>
    <w:link w:val="8"/>
    <w:autoRedefine/>
    <w:semiHidden/>
    <w:qFormat/>
    <w:locked/>
    <w:uiPriority w:val="99"/>
    <w:rPr>
      <w:sz w:val="28"/>
      <w:szCs w:val="28"/>
    </w:rPr>
  </w:style>
  <w:style w:type="character" w:customStyle="1" w:styleId="32">
    <w:name w:val="正文文本缩进 字符"/>
    <w:link w:val="10"/>
    <w:autoRedefine/>
    <w:semiHidden/>
    <w:qFormat/>
    <w:locked/>
    <w:uiPriority w:val="99"/>
    <w:rPr>
      <w:sz w:val="28"/>
      <w:szCs w:val="28"/>
    </w:rPr>
  </w:style>
  <w:style w:type="character" w:customStyle="1" w:styleId="33">
    <w:name w:val="纯文本 字符"/>
    <w:link w:val="11"/>
    <w:autoRedefine/>
    <w:semiHidden/>
    <w:qFormat/>
    <w:locked/>
    <w:uiPriority w:val="99"/>
    <w:rPr>
      <w:rFonts w:ascii="宋体" w:hAnsi="Courier New" w:cs="宋体"/>
      <w:sz w:val="21"/>
      <w:szCs w:val="21"/>
    </w:rPr>
  </w:style>
  <w:style w:type="character" w:customStyle="1" w:styleId="34">
    <w:name w:val="日期 字符"/>
    <w:link w:val="12"/>
    <w:autoRedefine/>
    <w:semiHidden/>
    <w:qFormat/>
    <w:locked/>
    <w:uiPriority w:val="99"/>
    <w:rPr>
      <w:sz w:val="28"/>
      <w:szCs w:val="28"/>
    </w:rPr>
  </w:style>
  <w:style w:type="character" w:customStyle="1" w:styleId="35">
    <w:name w:val="正文文本缩进 2 字符"/>
    <w:link w:val="13"/>
    <w:autoRedefine/>
    <w:semiHidden/>
    <w:qFormat/>
    <w:locked/>
    <w:uiPriority w:val="99"/>
    <w:rPr>
      <w:sz w:val="28"/>
      <w:szCs w:val="28"/>
    </w:rPr>
  </w:style>
  <w:style w:type="character" w:customStyle="1" w:styleId="36">
    <w:name w:val="批注框文本 字符"/>
    <w:link w:val="14"/>
    <w:autoRedefine/>
    <w:semiHidden/>
    <w:qFormat/>
    <w:locked/>
    <w:uiPriority w:val="99"/>
    <w:rPr>
      <w:sz w:val="2"/>
      <w:szCs w:val="2"/>
    </w:rPr>
  </w:style>
  <w:style w:type="character" w:customStyle="1" w:styleId="37">
    <w:name w:val="页脚 字符"/>
    <w:link w:val="15"/>
    <w:autoRedefine/>
    <w:semiHidden/>
    <w:qFormat/>
    <w:locked/>
    <w:uiPriority w:val="99"/>
    <w:rPr>
      <w:sz w:val="18"/>
      <w:szCs w:val="18"/>
    </w:rPr>
  </w:style>
  <w:style w:type="character" w:customStyle="1" w:styleId="38">
    <w:name w:val="页眉 字符"/>
    <w:link w:val="16"/>
    <w:autoRedefine/>
    <w:semiHidden/>
    <w:qFormat/>
    <w:locked/>
    <w:uiPriority w:val="99"/>
    <w:rPr>
      <w:sz w:val="18"/>
      <w:szCs w:val="18"/>
    </w:rPr>
  </w:style>
  <w:style w:type="paragraph" w:customStyle="1" w:styleId="39">
    <w:name w:val="一级条标题"/>
    <w:basedOn w:val="40"/>
    <w:next w:val="41"/>
    <w:autoRedefine/>
    <w:qFormat/>
    <w:uiPriority w:val="0"/>
    <w:pPr>
      <w:spacing w:line="240" w:lineRule="auto"/>
      <w:ind w:left="420"/>
      <w:outlineLvl w:val="2"/>
    </w:pPr>
  </w:style>
  <w:style w:type="paragraph" w:customStyle="1" w:styleId="40">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41">
    <w:name w:val="段"/>
    <w:next w:val="1"/>
    <w:autoRedefine/>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character" w:customStyle="1" w:styleId="42">
    <w:name w:val="Char Char2"/>
    <w:autoRedefine/>
    <w:qFormat/>
    <w:uiPriority w:val="99"/>
    <w:rPr>
      <w:rFonts w:ascii="宋体" w:hAnsi="Courier New" w:eastAsia="宋体" w:cs="宋体"/>
      <w:kern w:val="2"/>
      <w:sz w:val="21"/>
      <w:szCs w:val="21"/>
      <w:lang w:val="en-US" w:eastAsia="zh-CN"/>
    </w:rPr>
  </w:style>
  <w:style w:type="paragraph" w:customStyle="1" w:styleId="43">
    <w:name w:val="标3"/>
    <w:basedOn w:val="1"/>
    <w:autoRedefine/>
    <w:qFormat/>
    <w:uiPriority w:val="99"/>
    <w:pPr>
      <w:numPr>
        <w:ilvl w:val="2"/>
        <w:numId w:val="1"/>
      </w:numPr>
      <w:tabs>
        <w:tab w:val="left" w:pos="1740"/>
      </w:tabs>
      <w:adjustRightInd w:val="0"/>
      <w:snapToGrid w:val="0"/>
      <w:spacing w:before="50"/>
      <w:ind w:left="1740"/>
      <w:outlineLvl w:val="2"/>
    </w:pPr>
    <w:rPr>
      <w:rFonts w:ascii="Arial Narrow" w:hAnsi="Arial Narrow" w:eastAsia="仿宋_GB2312" w:cs="Arial Narrow"/>
    </w:rPr>
  </w:style>
  <w:style w:type="paragraph" w:customStyle="1" w:styleId="44">
    <w:name w:val="List Paragraph1"/>
    <w:basedOn w:val="1"/>
    <w:autoRedefine/>
    <w:qFormat/>
    <w:uiPriority w:val="99"/>
    <w:pPr>
      <w:ind w:firstLine="420" w:firstLineChars="200"/>
    </w:pPr>
    <w:rPr>
      <w:rFonts w:ascii="Times New Roman" w:hAnsi="Times New Roman" w:cs="Times New Roman"/>
      <w:sz w:val="21"/>
      <w:szCs w:val="21"/>
    </w:rPr>
  </w:style>
  <w:style w:type="paragraph" w:customStyle="1" w:styleId="45">
    <w:name w:val="样式3"/>
    <w:basedOn w:val="11"/>
    <w:autoRedefine/>
    <w:qFormat/>
    <w:uiPriority w:val="99"/>
    <w:pPr>
      <w:spacing w:line="240" w:lineRule="atLeast"/>
      <w:outlineLvl w:val="0"/>
    </w:pPr>
    <w:rPr>
      <w:sz w:val="28"/>
      <w:szCs w:val="28"/>
    </w:rPr>
  </w:style>
  <w:style w:type="paragraph" w:customStyle="1" w:styleId="46">
    <w:name w:val="_Style 3"/>
    <w:basedOn w:val="1"/>
    <w:autoRedefine/>
    <w:qFormat/>
    <w:uiPriority w:val="34"/>
    <w:pPr>
      <w:ind w:firstLine="420"/>
    </w:pPr>
  </w:style>
  <w:style w:type="paragraph" w:customStyle="1" w:styleId="47">
    <w:name w:val="标题 2 居中"/>
    <w:basedOn w:val="3"/>
    <w:autoRedefine/>
    <w:qFormat/>
    <w:uiPriority w:val="0"/>
    <w:pPr>
      <w:spacing w:before="240" w:after="0" w:line="413" w:lineRule="auto"/>
      <w:jc w:val="center"/>
    </w:pPr>
    <w:rPr>
      <w:rFonts w:ascii="宋体" w:hAnsi="宋体" w:eastAsia="宋体" w:cs="Times New Roman"/>
      <w:sz w:val="30"/>
    </w:rPr>
  </w:style>
  <w:style w:type="paragraph" w:customStyle="1" w:styleId="48">
    <w:name w:val="样式7"/>
    <w:basedOn w:val="1"/>
    <w:autoRedefine/>
    <w:qFormat/>
    <w:uiPriority w:val="99"/>
    <w:pPr>
      <w:widowControl/>
      <w:spacing w:line="480" w:lineRule="exact"/>
      <w:jc w:val="center"/>
    </w:pPr>
    <w:rPr>
      <w:rFonts w:ascii="Times New Roman" w:hAnsi="Times New Roman" w:eastAsia="方正大标宋简体" w:cs="Times New Roman"/>
      <w:spacing w:val="6"/>
      <w:kern w:val="0"/>
      <w:sz w:val="44"/>
      <w:szCs w:val="44"/>
    </w:rPr>
  </w:style>
  <w:style w:type="paragraph" w:styleId="49">
    <w:name w:val="List Paragraph"/>
    <w:basedOn w:val="1"/>
    <w:autoRedefine/>
    <w:qFormat/>
    <w:uiPriority w:val="34"/>
    <w:pPr>
      <w:ind w:firstLine="420"/>
    </w:pPr>
  </w:style>
  <w:style w:type="paragraph" w:customStyle="1" w:styleId="50">
    <w:name w:val="表头文本"/>
    <w:basedOn w:val="1"/>
    <w:autoRedefine/>
    <w:qFormat/>
    <w:uiPriority w:val="99"/>
    <w:pPr>
      <w:autoSpaceDE w:val="0"/>
      <w:autoSpaceDN w:val="0"/>
      <w:adjustRightInd w:val="0"/>
      <w:jc w:val="center"/>
    </w:pPr>
    <w:rPr>
      <w:rFonts w:ascii="Times New Roman" w:hAnsi="Times New Roman" w:cs="Times New Roman"/>
      <w:b/>
      <w:bCs/>
      <w:kern w:val="0"/>
      <w:sz w:val="24"/>
      <w:szCs w:val="24"/>
    </w:rPr>
  </w:style>
  <w:style w:type="paragraph" w:customStyle="1" w:styleId="51">
    <w:name w:val="xl24"/>
    <w:basedOn w:val="1"/>
    <w:autoRedefine/>
    <w:qFormat/>
    <w:uiPriority w:val="99"/>
    <w:pPr>
      <w:widowControl/>
      <w:spacing w:before="100" w:beforeAutospacing="1" w:after="100" w:afterAutospacing="1"/>
      <w:jc w:val="center"/>
    </w:pPr>
    <w:rPr>
      <w:rFonts w:ascii="Arial Unicode MS" w:hAnsi="Arial Unicode MS" w:cs="Arial Unicode MS"/>
      <w:kern w:val="0"/>
      <w:sz w:val="20"/>
      <w:szCs w:val="20"/>
    </w:rPr>
  </w:style>
  <w:style w:type="paragraph" w:customStyle="1" w:styleId="52">
    <w:name w:val="正文1"/>
    <w:basedOn w:val="1"/>
    <w:autoRedefine/>
    <w:qFormat/>
    <w:uiPriority w:val="0"/>
    <w:pPr>
      <w:widowControl/>
      <w:spacing w:before="120" w:after="120"/>
      <w:ind w:firstLine="454"/>
      <w:jc w:val="left"/>
    </w:pPr>
    <w:rPr>
      <w:rFonts w:ascii="Arial" w:hAnsi="Arial" w:eastAsia="宋体" w:cs="Arial"/>
      <w:kern w:val="0"/>
      <w:sz w:val="22"/>
    </w:rPr>
  </w:style>
  <w:style w:type="paragraph" w:customStyle="1" w:styleId="53">
    <w:name w:val="_Style 62"/>
    <w:basedOn w:val="1"/>
    <w:next w:val="49"/>
    <w:autoRedefine/>
    <w:qFormat/>
    <w:uiPriority w:val="34"/>
    <w:pPr>
      <w:widowControl/>
      <w:spacing w:before="100" w:beforeAutospacing="1" w:after="100" w:afterAutospacing="1"/>
      <w:jc w:val="left"/>
    </w:pPr>
    <w:rPr>
      <w:rFonts w:ascii="宋体" w:hAnsi="宋体" w:eastAsia="宋体" w:cs="宋体"/>
      <w:color w:val="000000"/>
      <w:kern w:val="0"/>
      <w:sz w:val="24"/>
      <w:szCs w:val="24"/>
    </w:rPr>
  </w:style>
  <w:style w:type="character" w:customStyle="1" w:styleId="54">
    <w:name w:val="NormalCharacter"/>
    <w:autoRedefine/>
    <w:qFormat/>
    <w:uiPriority w:val="0"/>
    <w:rPr>
      <w:kern w:val="2"/>
      <w:sz w:val="21"/>
      <w:szCs w:val="22"/>
      <w:lang w:val="en-US" w:eastAsia="zh-CN" w:bidi="ar-SA"/>
    </w:rPr>
  </w:style>
  <w:style w:type="paragraph" w:customStyle="1" w:styleId="55">
    <w:name w:val="列出段落2"/>
    <w:basedOn w:val="1"/>
    <w:autoRedefine/>
    <w:qFormat/>
    <w:uiPriority w:val="0"/>
    <w:pPr>
      <w:ind w:firstLine="420" w:firstLineChars="200"/>
    </w:pPr>
    <w:rPr>
      <w:rFonts w:ascii="Calibri" w:hAnsi="Calibri"/>
    </w:rPr>
  </w:style>
  <w:style w:type="paragraph" w:customStyle="1" w:styleId="56">
    <w:name w:val="null3"/>
    <w:autoRedefine/>
    <w:hidden/>
    <w:qFormat/>
    <w:uiPriority w:val="0"/>
    <w:rPr>
      <w:rFonts w:hint="eastAsia" w:asciiTheme="minorHAnsi" w:hAnsiTheme="minorHAnsi" w:eastAsiaTheme="minorEastAsia" w:cstheme="minorBidi"/>
      <w:lang w:val="en-US" w:eastAsia="zh-Hans"/>
    </w:rPr>
  </w:style>
  <w:style w:type="character" w:customStyle="1" w:styleId="57">
    <w:name w:val="font31"/>
    <w:basedOn w:val="22"/>
    <w:autoRedefine/>
    <w:qFormat/>
    <w:uiPriority w:val="0"/>
    <w:rPr>
      <w:rFonts w:hint="eastAsia" w:ascii="宋体" w:hAnsi="宋体" w:eastAsia="宋体" w:cs="宋体"/>
      <w:color w:val="000000"/>
      <w:sz w:val="24"/>
      <w:szCs w:val="24"/>
      <w:u w:val="none"/>
    </w:rPr>
  </w:style>
  <w:style w:type="character" w:customStyle="1" w:styleId="58">
    <w:name w:val="font71"/>
    <w:basedOn w:val="22"/>
    <w:autoRedefine/>
    <w:qFormat/>
    <w:uiPriority w:val="0"/>
    <w:rPr>
      <w:rFonts w:hint="default" w:ascii="Times New Roman" w:hAnsi="Times New Roman" w:cs="Times New Roman"/>
      <w:color w:val="000000"/>
      <w:sz w:val="24"/>
      <w:szCs w:val="24"/>
      <w:u w:val="none"/>
    </w:rPr>
  </w:style>
  <w:style w:type="character" w:customStyle="1" w:styleId="59">
    <w:name w:val="font11"/>
    <w:basedOn w:val="22"/>
    <w:autoRedefine/>
    <w:qFormat/>
    <w:uiPriority w:val="0"/>
    <w:rPr>
      <w:rFonts w:hint="eastAsia" w:ascii="宋体" w:hAnsi="宋体" w:eastAsia="宋体" w:cs="宋体"/>
      <w:color w:val="000000"/>
      <w:sz w:val="24"/>
      <w:szCs w:val="24"/>
      <w:u w:val="none"/>
    </w:rPr>
  </w:style>
  <w:style w:type="character" w:customStyle="1" w:styleId="60">
    <w:name w:val="font61"/>
    <w:basedOn w:val="22"/>
    <w:autoRedefine/>
    <w:qFormat/>
    <w:uiPriority w:val="0"/>
    <w:rPr>
      <w:rFonts w:hint="default" w:ascii="Times New Roman" w:hAnsi="Times New Roman" w:cs="Times New Roman"/>
      <w:color w:val="000000"/>
      <w:sz w:val="24"/>
      <w:szCs w:val="24"/>
      <w:u w:val="none"/>
    </w:rPr>
  </w:style>
  <w:style w:type="paragraph" w:customStyle="1" w:styleId="61">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JLB</Company>
  <Pages>51</Pages>
  <Words>24037</Words>
  <Characters>25197</Characters>
  <Lines>165</Lines>
  <Paragraphs>46</Paragraphs>
  <TotalTime>3</TotalTime>
  <ScaleCrop>false</ScaleCrop>
  <LinksUpToDate>false</LinksUpToDate>
  <CharactersWithSpaces>29244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2021-10-22T04:01:00Z</dcterms:created>
  <dc:creator>sony</dc:creator>
  <cp:lastModifiedBy>国际心理门诊</cp:lastModifiedBy>
  <cp:lastPrinted>2022-11-07T09:43:00Z</cp:lastPrinted>
  <dcterms:modified xsi:type="dcterms:W3CDTF">2024-03-08T07:40:19Z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81E6BCC7FF104F8CB6E1830E1D537B34_13</vt:lpwstr>
  </property>
</Properties>
</file>