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</w:rPr>
        <w:t>厦门市仙岳医院</w:t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r>
        <w:t>2024</w:t>
      </w:r>
      <w:r>
        <w:rPr>
          <w:rFonts w:hint="eastAsia"/>
        </w:rPr>
        <w:t>年第</w:t>
      </w:r>
      <w:r>
        <w:t>1</w:t>
      </w:r>
      <w:r>
        <w:rPr>
          <w:rFonts w:hint="eastAsia"/>
        </w:rPr>
        <w:t>批医疗设备拟公开采购公告</w:t>
      </w:r>
      <w:r>
        <w:rPr>
          <w:rFonts w:hint="eastAsia"/>
          <w:lang w:eastAsia="zh-CN"/>
        </w:rPr>
        <w:t>（二次公告）</w:t>
      </w:r>
    </w:p>
    <w:p>
      <w:r>
        <w:rPr>
          <w:rFonts w:hint="eastAsia"/>
        </w:rPr>
        <w:t>一、说明：</w:t>
      </w:r>
    </w:p>
    <w:p>
      <w:r>
        <w:rPr>
          <w:rFonts w:hint="eastAsia"/>
        </w:rPr>
        <w:t>1、以下公示项目我院拟于近期公开采购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已报名企业不用再次报名</w:t>
      </w:r>
      <w:r>
        <w:rPr>
          <w:rFonts w:hint="eastAsia"/>
        </w:rPr>
        <w:t>，欢迎有意向供应商报名参加。</w:t>
      </w:r>
    </w:p>
    <w:p>
      <w:r>
        <w:rPr>
          <w:rFonts w:hint="eastAsia"/>
        </w:rPr>
        <w:t>2、请具备资质的生产企业、经销企业，将产品资料及“三证”等资料在（公告之日起</w:t>
      </w:r>
      <w:r>
        <w:rPr>
          <w:rFonts w:hint="eastAsia"/>
          <w:lang w:val="en-US" w:eastAsia="zh-CN"/>
        </w:rPr>
        <w:t>5</w:t>
      </w:r>
      <w:bookmarkStart w:id="0" w:name="_GoBack"/>
      <w:bookmarkEnd w:id="0"/>
      <w:r>
        <w:rPr>
          <w:rFonts w:hint="eastAsia"/>
        </w:rPr>
        <w:t>个工作日内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截止17：30，逾期不予受理</w:t>
      </w:r>
      <w:r>
        <w:rPr>
          <w:rFonts w:hint="eastAsia"/>
        </w:rPr>
        <w:t>）报送我院设备物资部审核。</w:t>
      </w:r>
    </w:p>
    <w:p>
      <w:r>
        <w:rPr>
          <w:rFonts w:hint="eastAsia"/>
        </w:rPr>
        <w:t>3、请各报名企业提前将报名材料送审。材料同时准备纸质档</w:t>
      </w:r>
      <w:r>
        <w:rPr>
          <w:rFonts w:hint="eastAsia"/>
          <w:lang w:eastAsia="zh-CN"/>
        </w:rPr>
        <w:t>一份</w:t>
      </w:r>
      <w:r>
        <w:rPr>
          <w:rFonts w:hint="eastAsia"/>
        </w:rPr>
        <w:t>与电子档，电子档请上传部门邮箱xmxyyysbwzb@163.com【邮件主题请按照（报名经销企业+所报名产品、品牌、型号+投标联系人+联系方式）格式命名邮件主题后发送，以便于我方统计造册，谢谢合作！】，纸质材料报送我院设备物资部。两者材料须一致，经全部资质审核通过后，视为有效报名。</w:t>
      </w:r>
    </w:p>
    <w:p>
      <w:pPr>
        <w:rPr>
          <w:rFonts w:hint="eastAsia"/>
        </w:rPr>
      </w:pPr>
      <w:r>
        <w:rPr>
          <w:rFonts w:hint="eastAsia"/>
        </w:rPr>
        <w:t>4、项目咨询事宜，请联系项目联系人（</w:t>
      </w:r>
      <w:r>
        <w:rPr>
          <w:rFonts w:hint="eastAsia"/>
          <w:lang w:eastAsia="zh-CN"/>
        </w:rPr>
        <w:t>康老师</w:t>
      </w:r>
      <w:r>
        <w:rPr>
          <w:rFonts w:hint="eastAsia"/>
          <w:lang w:val="en-US" w:eastAsia="zh-CN"/>
        </w:rPr>
        <w:t xml:space="preserve"> 0592-</w:t>
      </w:r>
      <w:r>
        <w:rPr>
          <w:rFonts w:hint="eastAsia"/>
        </w:rPr>
        <w:t>53926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）。</w:t>
      </w:r>
    </w:p>
    <w:p>
      <w:pPr>
        <w:rPr>
          <w:rFonts w:hint="eastAsia"/>
        </w:rPr>
      </w:pPr>
    </w:p>
    <w:p>
      <w:r>
        <w:rPr>
          <w:rFonts w:hint="eastAsia"/>
        </w:rPr>
        <w:t>二、项目名称及预算金额：</w:t>
      </w:r>
    </w:p>
    <w:tbl>
      <w:tblPr>
        <w:tblStyle w:val="3"/>
        <w:tblW w:w="991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6F6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2401"/>
        <w:gridCol w:w="3426"/>
        <w:gridCol w:w="708"/>
        <w:gridCol w:w="1276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采购包名称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项目名称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预算</w:t>
            </w:r>
            <w:r>
              <w:rPr>
                <w:rFonts w:hint="eastAsia"/>
                <w:lang w:eastAsia="zh-CN"/>
              </w:rPr>
              <w:t>总</w:t>
            </w:r>
            <w:r>
              <w:rPr>
                <w:rFonts w:hint="eastAsia"/>
              </w:rPr>
              <w:t>金额</w:t>
            </w:r>
          </w:p>
          <w:p>
            <w:r>
              <w:rPr>
                <w:rFonts w:hint="eastAsia"/>
              </w:rPr>
              <w:t>（万元）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公告类型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脑涨落图仪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脑涨落图仪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78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再次公告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双通道经颅磁刺激仪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双通道经颅磁刺激仪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60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再次公告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电休克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电休克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55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再次公告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6F6F6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隔物灸仪一批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隔物灸仪一批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t>30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再次公告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微静脉电子显示器</w:t>
            </w:r>
          </w:p>
        </w:tc>
        <w:tc>
          <w:tcPr>
            <w:tcW w:w="3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微静脉电子显示器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9.9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6F6F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再次公告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3YjgzNWQ2N2RiZTdhZDZkOWE2MmY2NzBhODJmNDcifQ=="/>
  </w:docVars>
  <w:rsids>
    <w:rsidRoot w:val="B6ACCEBE"/>
    <w:rsid w:val="6AA62AC4"/>
    <w:rsid w:val="B6ACC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501</Characters>
  <Lines>0</Lines>
  <Paragraphs>0</Paragraphs>
  <TotalTime>0</TotalTime>
  <ScaleCrop>false</ScaleCrop>
  <LinksUpToDate>false</LinksUpToDate>
  <CharactersWithSpaces>502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2024-04-19T10:27:00Z</dcterms:created>
  <dc:creator>康健</dc:creator>
  <cp:lastModifiedBy>茵</cp:lastModifiedBy>
  <dcterms:modified xsi:type="dcterms:W3CDTF">2024-04-25T10:38:40Z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73FFA5989AF3FFB397D621668B801C8D</vt:lpwstr>
  </property>
</Properties>
</file>