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3"/>
          <w:rFonts w:ascii="仿宋" w:hAnsi="仿宋" w:eastAsia="仿宋" w:cs="仿宋"/>
          <w:b/>
          <w:bCs/>
          <w:sz w:val="44"/>
          <w:szCs w:val="44"/>
        </w:rPr>
      </w:pPr>
      <w:bookmarkStart w:id="0" w:name="_GoBack"/>
      <w:r>
        <w:rPr>
          <w:rStyle w:val="13"/>
          <w:rFonts w:hint="eastAsia" w:ascii="仿宋" w:hAnsi="仿宋" w:eastAsia="仿宋" w:cs="仿宋"/>
          <w:b/>
          <w:bCs/>
          <w:sz w:val="44"/>
          <w:szCs w:val="44"/>
        </w:rPr>
        <w:t>福建经发-公开招标-2025-JF002-2C2-中药饮片采购及代煎配送服务-采购公告</w:t>
      </w:r>
    </w:p>
    <w:bookmarkEnd w:id="0"/>
    <w:p>
      <w:pPr>
        <w:pBdr>
          <w:top w:val="single" w:color="000000" w:sz="4" w:space="1"/>
          <w:left w:val="single" w:color="000000" w:sz="4" w:space="4"/>
          <w:bottom w:val="single" w:color="000000" w:sz="4" w:space="1"/>
          <w:right w:val="single" w:color="000000" w:sz="4" w:space="4"/>
        </w:pBdr>
        <w:spacing w:line="360" w:lineRule="auto"/>
        <w:textAlignment w:val="auto"/>
        <w:rPr>
          <w:rStyle w:val="13"/>
          <w:rFonts w:ascii="仿宋" w:hAnsi="仿宋" w:eastAsia="仿宋" w:cs="仿宋"/>
          <w:sz w:val="28"/>
          <w:szCs w:val="28"/>
        </w:rPr>
      </w:pPr>
      <w:r>
        <w:rPr>
          <w:rStyle w:val="13"/>
          <w:rFonts w:hint="eastAsia" w:ascii="仿宋" w:hAnsi="仿宋" w:eastAsia="仿宋" w:cs="仿宋"/>
          <w:sz w:val="28"/>
          <w:szCs w:val="28"/>
        </w:rPr>
        <w:t>项目概况</w:t>
      </w:r>
    </w:p>
    <w:p>
      <w:pPr>
        <w:pBdr>
          <w:top w:val="single" w:color="000000" w:sz="4" w:space="1"/>
          <w:left w:val="single" w:color="000000" w:sz="4" w:space="4"/>
          <w:bottom w:val="single" w:color="000000" w:sz="4" w:space="1"/>
          <w:right w:val="single" w:color="000000" w:sz="4" w:space="4"/>
        </w:pBd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(2025-JF002-2C2-中药饮片采购及代煎配送服务) 招标项目的潜在投标人应在（</w:t>
      </w:r>
      <w:r>
        <w:rPr>
          <w:rFonts w:hint="eastAsia" w:ascii="仿宋" w:hAnsi="仿宋" w:eastAsia="仿宋" w:cs="仿宋"/>
          <w:spacing w:val="-14"/>
          <w:sz w:val="28"/>
          <w:szCs w:val="28"/>
        </w:rPr>
        <w:t>厦门市思明区湖滨南路359号海晟国际大厦24层2401 (福建经发招标代理有限公司)</w:t>
      </w:r>
      <w:r>
        <w:rPr>
          <w:rStyle w:val="13"/>
          <w:rFonts w:hint="eastAsia" w:ascii="仿宋" w:hAnsi="仿宋" w:eastAsia="仿宋" w:cs="仿宋"/>
          <w:sz w:val="28"/>
          <w:szCs w:val="28"/>
        </w:rPr>
        <w:t>）获取招标文件，并于2025年04月</w:t>
      </w:r>
      <w:r>
        <w:rPr>
          <w:rStyle w:val="13"/>
          <w:rFonts w:hint="eastAsia" w:ascii="仿宋" w:hAnsi="仿宋" w:eastAsia="仿宋" w:cs="仿宋"/>
          <w:sz w:val="28"/>
          <w:szCs w:val="28"/>
          <w:lang w:val="en-US" w:eastAsia="zh-CN"/>
        </w:rPr>
        <w:t>30</w:t>
      </w:r>
      <w:r>
        <w:rPr>
          <w:rStyle w:val="13"/>
          <w:rFonts w:hint="eastAsia" w:ascii="仿宋" w:hAnsi="仿宋" w:eastAsia="仿宋" w:cs="仿宋"/>
          <w:sz w:val="28"/>
          <w:szCs w:val="28"/>
        </w:rPr>
        <w:t>日上午09点</w:t>
      </w:r>
      <w:r>
        <w:rPr>
          <w:rStyle w:val="13"/>
          <w:rFonts w:hint="eastAsia" w:ascii="仿宋" w:hAnsi="仿宋" w:eastAsia="仿宋" w:cs="仿宋"/>
          <w:sz w:val="28"/>
          <w:szCs w:val="28"/>
          <w:lang w:val="en-US" w:eastAsia="zh-CN"/>
        </w:rPr>
        <w:t>0</w:t>
      </w:r>
      <w:r>
        <w:rPr>
          <w:rStyle w:val="13"/>
          <w:rFonts w:hint="eastAsia" w:ascii="仿宋" w:hAnsi="仿宋" w:eastAsia="仿宋" w:cs="仿宋"/>
          <w:sz w:val="28"/>
          <w:szCs w:val="28"/>
        </w:rPr>
        <w:t>0分（北京时间）前提交投标文件。</w:t>
      </w:r>
    </w:p>
    <w:p>
      <w:pPr>
        <w:pStyle w:val="48"/>
        <w:spacing w:line="360" w:lineRule="auto"/>
        <w:ind w:firstLineChars="0"/>
        <w:textAlignment w:val="auto"/>
        <w:rPr>
          <w:rStyle w:val="13"/>
          <w:rFonts w:ascii="仿宋" w:hAnsi="仿宋" w:eastAsia="仿宋" w:cs="仿宋"/>
          <w:sz w:val="28"/>
          <w:szCs w:val="28"/>
        </w:rPr>
      </w:pPr>
      <w:r>
        <w:rPr>
          <w:rStyle w:val="13"/>
          <w:rFonts w:hint="eastAsia" w:ascii="仿宋" w:hAnsi="仿宋" w:eastAsia="仿宋" w:cs="仿宋"/>
          <w:sz w:val="28"/>
          <w:szCs w:val="28"/>
        </w:rPr>
        <w:t>一、项目基本情况</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项目编号：2025-JF002-2C2</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项目名称：中药饮片采购及代煎配送服务</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预算金额：380万元</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最高限价（如有）：/</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采购需求：中药饮片采购及代煎配送服务；服务期：2年；简要需求：提供中药饮片，外包装需完整，产品合格证、注册商标、生产批号、生产日期、生产厂家等标识完整，并附质检报告书等；其他详见招标文件。</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合同履行期限：按招标文件要求执行</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本项目（</w:t>
      </w:r>
      <w:r>
        <w:rPr>
          <w:rStyle w:val="13"/>
          <w:rFonts w:hint="eastAsia" w:ascii="仿宋" w:hAnsi="仿宋" w:eastAsia="仿宋" w:cs="仿宋"/>
          <w:i/>
          <w:sz w:val="28"/>
          <w:szCs w:val="28"/>
        </w:rPr>
        <w:t>是/否</w:t>
      </w:r>
      <w:r>
        <w:rPr>
          <w:rStyle w:val="13"/>
          <w:rFonts w:hint="eastAsia" w:ascii="仿宋" w:hAnsi="仿宋" w:eastAsia="仿宋" w:cs="仿宋"/>
          <w:sz w:val="28"/>
          <w:szCs w:val="28"/>
        </w:rPr>
        <w:t>）接受联合体：不接受</w:t>
      </w:r>
    </w:p>
    <w:p>
      <w:pPr>
        <w:pStyle w:val="48"/>
        <w:spacing w:line="360" w:lineRule="auto"/>
        <w:ind w:firstLineChars="0"/>
        <w:textAlignment w:val="auto"/>
        <w:rPr>
          <w:rStyle w:val="13"/>
          <w:rFonts w:ascii="仿宋" w:hAnsi="仿宋" w:eastAsia="仿宋" w:cs="仿宋"/>
          <w:sz w:val="28"/>
          <w:szCs w:val="28"/>
        </w:rPr>
      </w:pPr>
      <w:r>
        <w:rPr>
          <w:rStyle w:val="13"/>
          <w:rFonts w:hint="eastAsia" w:ascii="仿宋" w:hAnsi="仿宋" w:eastAsia="仿宋" w:cs="仿宋"/>
          <w:sz w:val="28"/>
          <w:szCs w:val="28"/>
        </w:rPr>
        <w:t>二、申请人的资格要求</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1.满足《中华人民共和国政府采购法》第二十二条规定；</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2.落实政府采购政策需满足的资格要求：/；</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3.本项目的特定资格要求：3.1投标人若为药品生产企业的，须具有《药品生产许可证》；投标人若为药品经营企业的，须具有《药品经营许可证》。投标人需提供上述证书证书复印件并加盖投标人公章；3.2若投标人不具备药品生产能力，仅为药品经营企业的，提供药品生产企业对投标人的唯一合作授权书且不得超过3家；投标人需提供上述证书证书复印件并加盖投标人公章。如果投标人是药品生产企业且其投标产品部分为其自身生产的，提供药品生产企业对投标人的唯一合作授权书且不得超过2家。投标人需提供上述证书证书复印件并加盖投标人公章；3.3投标人须提供要求生产企业的有效营业执照及药品生产企业对投标人的唯一合作授权书复印件。</w:t>
      </w:r>
    </w:p>
    <w:p>
      <w:pPr>
        <w:pStyle w:val="48"/>
        <w:spacing w:line="360" w:lineRule="auto"/>
        <w:ind w:firstLineChars="0"/>
        <w:textAlignment w:val="auto"/>
        <w:rPr>
          <w:rStyle w:val="13"/>
          <w:rFonts w:ascii="仿宋" w:hAnsi="仿宋" w:eastAsia="仿宋" w:cs="仿宋"/>
          <w:sz w:val="28"/>
          <w:szCs w:val="28"/>
        </w:rPr>
      </w:pPr>
      <w:r>
        <w:rPr>
          <w:rStyle w:val="13"/>
          <w:rFonts w:hint="eastAsia" w:ascii="仿宋" w:hAnsi="仿宋" w:eastAsia="仿宋" w:cs="仿宋"/>
          <w:sz w:val="28"/>
          <w:szCs w:val="28"/>
        </w:rPr>
        <w:t>三、获取招标文件</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时间：2025年04月0</w:t>
      </w:r>
      <w:r>
        <w:rPr>
          <w:rStyle w:val="13"/>
          <w:rFonts w:hint="eastAsia" w:ascii="仿宋" w:hAnsi="仿宋" w:eastAsia="仿宋" w:cs="仿宋"/>
          <w:sz w:val="28"/>
          <w:szCs w:val="28"/>
          <w:lang w:val="en-US" w:eastAsia="zh-CN"/>
        </w:rPr>
        <w:t>9</w:t>
      </w:r>
      <w:r>
        <w:rPr>
          <w:rStyle w:val="13"/>
          <w:rFonts w:hint="eastAsia" w:ascii="仿宋" w:hAnsi="仿宋" w:eastAsia="仿宋" w:cs="仿宋"/>
          <w:sz w:val="28"/>
          <w:szCs w:val="28"/>
        </w:rPr>
        <w:t>日至2025年04月2</w:t>
      </w:r>
      <w:r>
        <w:rPr>
          <w:rStyle w:val="13"/>
          <w:rFonts w:hint="eastAsia" w:ascii="仿宋" w:hAnsi="仿宋" w:eastAsia="仿宋" w:cs="仿宋"/>
          <w:sz w:val="28"/>
          <w:szCs w:val="28"/>
          <w:lang w:val="en-US" w:eastAsia="zh-CN"/>
        </w:rPr>
        <w:t>4</w:t>
      </w:r>
      <w:r>
        <w:rPr>
          <w:rStyle w:val="13"/>
          <w:rFonts w:hint="eastAsia" w:ascii="仿宋" w:hAnsi="仿宋" w:eastAsia="仿宋" w:cs="仿宋"/>
          <w:sz w:val="28"/>
          <w:szCs w:val="28"/>
        </w:rPr>
        <w:t>日，每天上午08：30至12：00，下午14:30至17:30（北京时间，法定节假日除外）</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地点：</w:t>
      </w:r>
      <w:r>
        <w:rPr>
          <w:rFonts w:hint="eastAsia" w:ascii="仿宋" w:hAnsi="仿宋" w:eastAsia="仿宋" w:cs="仿宋"/>
          <w:sz w:val="28"/>
          <w:szCs w:val="28"/>
        </w:rPr>
        <w:t>厦门市思明区湖滨南路359号海晟国际大厦24层2401 (福建经发招标代理有限公司)</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方式：联系刘小姐0592-5560066。</w:t>
      </w:r>
      <w:r>
        <w:rPr>
          <w:rFonts w:hint="eastAsia" w:ascii="仿宋" w:hAnsi="仿宋" w:eastAsia="仿宋" w:cs="仿宋"/>
          <w:sz w:val="28"/>
          <w:szCs w:val="28"/>
        </w:rPr>
        <w:t>供应商可前往厦门市思明区湖滨南路359号海晟国际大厦24层2401(福建经发招标代理有限公司)填写《购标一览表》现场获取，也可通过电子邮件获取（供应商将招标文件费汇到我司账户，并将公告附件《购标流程表》及</w:t>
      </w:r>
      <w:r>
        <w:rPr>
          <w:rFonts w:hint="eastAsia" w:ascii="仿宋" w:hAnsi="仿宋" w:eastAsia="仿宋" w:cs="仿宋"/>
          <w:kern w:val="0"/>
          <w:sz w:val="28"/>
          <w:szCs w:val="28"/>
        </w:rPr>
        <w:t>招标文件</w:t>
      </w:r>
      <w:r>
        <w:rPr>
          <w:rFonts w:hint="eastAsia" w:ascii="仿宋" w:hAnsi="仿宋" w:eastAsia="仿宋" w:cs="仿宋"/>
          <w:sz w:val="28"/>
          <w:szCs w:val="28"/>
        </w:rPr>
        <w:t>费截图发到我司邮箱：2026886635@qq.com）。邮寄获取的以款到我司账户的时间为准。若采用邮寄获取方式，则邮寄费到付，采购代理机构对邮寄过程中可能发生的延误、缺漏或丢失恕不负责</w:t>
      </w:r>
      <w:r>
        <w:rPr>
          <w:rStyle w:val="13"/>
          <w:rFonts w:hint="eastAsia" w:ascii="仿宋" w:hAnsi="仿宋" w:eastAsia="仿宋" w:cs="仿宋"/>
          <w:sz w:val="28"/>
          <w:szCs w:val="28"/>
        </w:rPr>
        <w:t>。</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售价：100元。</w:t>
      </w:r>
    </w:p>
    <w:p>
      <w:pPr>
        <w:pStyle w:val="48"/>
        <w:spacing w:line="360" w:lineRule="auto"/>
        <w:ind w:firstLineChars="0"/>
        <w:textAlignment w:val="auto"/>
        <w:rPr>
          <w:rStyle w:val="13"/>
          <w:rFonts w:ascii="仿宋" w:hAnsi="仿宋" w:eastAsia="仿宋" w:cs="仿宋"/>
          <w:sz w:val="28"/>
          <w:szCs w:val="28"/>
        </w:rPr>
      </w:pPr>
      <w:r>
        <w:rPr>
          <w:rStyle w:val="13"/>
          <w:rFonts w:hint="eastAsia" w:ascii="仿宋" w:hAnsi="仿宋" w:eastAsia="仿宋" w:cs="仿宋"/>
          <w:sz w:val="28"/>
          <w:szCs w:val="28"/>
        </w:rPr>
        <w:t>四、提交投标文件截止时间、开标时间和地点</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提交投标文件截止时间：2025年04月</w:t>
      </w:r>
      <w:r>
        <w:rPr>
          <w:rStyle w:val="13"/>
          <w:rFonts w:hint="eastAsia" w:ascii="仿宋" w:hAnsi="仿宋" w:eastAsia="仿宋" w:cs="仿宋"/>
          <w:sz w:val="28"/>
          <w:szCs w:val="28"/>
          <w:lang w:val="en-US" w:eastAsia="zh-CN"/>
        </w:rPr>
        <w:t>30</w:t>
      </w:r>
      <w:r>
        <w:rPr>
          <w:rStyle w:val="13"/>
          <w:rFonts w:hint="eastAsia" w:ascii="仿宋" w:hAnsi="仿宋" w:eastAsia="仿宋" w:cs="仿宋"/>
          <w:sz w:val="28"/>
          <w:szCs w:val="28"/>
        </w:rPr>
        <w:t>日上午</w:t>
      </w:r>
      <w:r>
        <w:rPr>
          <w:rStyle w:val="13"/>
          <w:rFonts w:hint="eastAsia" w:ascii="仿宋" w:hAnsi="仿宋" w:eastAsia="仿宋" w:cs="仿宋"/>
          <w:sz w:val="28"/>
          <w:szCs w:val="28"/>
          <w:lang w:val="en-US" w:eastAsia="zh-CN"/>
        </w:rPr>
        <w:t>9</w:t>
      </w:r>
      <w:r>
        <w:rPr>
          <w:rStyle w:val="13"/>
          <w:rFonts w:hint="eastAsia" w:ascii="仿宋" w:hAnsi="仿宋" w:eastAsia="仿宋" w:cs="仿宋"/>
          <w:sz w:val="28"/>
          <w:szCs w:val="28"/>
        </w:rPr>
        <w:t>点</w:t>
      </w:r>
      <w:r>
        <w:rPr>
          <w:rStyle w:val="13"/>
          <w:rFonts w:ascii="仿宋" w:hAnsi="仿宋" w:eastAsia="仿宋" w:cs="仿宋"/>
          <w:sz w:val="28"/>
          <w:szCs w:val="28"/>
        </w:rPr>
        <w:t>0</w:t>
      </w:r>
      <w:r>
        <w:rPr>
          <w:rStyle w:val="13"/>
          <w:rFonts w:hint="eastAsia" w:ascii="仿宋" w:hAnsi="仿宋" w:eastAsia="仿宋" w:cs="仿宋"/>
          <w:sz w:val="28"/>
          <w:szCs w:val="28"/>
        </w:rPr>
        <w:t>0分（北京时间）</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开标时间：2025年04月</w:t>
      </w:r>
      <w:r>
        <w:rPr>
          <w:rStyle w:val="13"/>
          <w:rFonts w:hint="eastAsia" w:ascii="仿宋" w:hAnsi="仿宋" w:eastAsia="仿宋" w:cs="仿宋"/>
          <w:sz w:val="28"/>
          <w:szCs w:val="28"/>
          <w:lang w:val="en-US" w:eastAsia="zh-CN"/>
        </w:rPr>
        <w:t>30</w:t>
      </w:r>
      <w:r>
        <w:rPr>
          <w:rStyle w:val="13"/>
          <w:rFonts w:hint="eastAsia" w:ascii="仿宋" w:hAnsi="仿宋" w:eastAsia="仿宋" w:cs="仿宋"/>
          <w:sz w:val="28"/>
          <w:szCs w:val="28"/>
        </w:rPr>
        <w:t>日上午</w:t>
      </w:r>
      <w:r>
        <w:rPr>
          <w:rStyle w:val="13"/>
          <w:rFonts w:hint="eastAsia" w:ascii="仿宋" w:hAnsi="仿宋" w:eastAsia="仿宋" w:cs="仿宋"/>
          <w:sz w:val="28"/>
          <w:szCs w:val="28"/>
          <w:lang w:val="en-US" w:eastAsia="zh-CN"/>
        </w:rPr>
        <w:t>9</w:t>
      </w:r>
      <w:r>
        <w:rPr>
          <w:rStyle w:val="13"/>
          <w:rFonts w:hint="eastAsia" w:ascii="仿宋" w:hAnsi="仿宋" w:eastAsia="仿宋" w:cs="仿宋"/>
          <w:sz w:val="28"/>
          <w:szCs w:val="28"/>
        </w:rPr>
        <w:t>点</w:t>
      </w:r>
      <w:r>
        <w:rPr>
          <w:rStyle w:val="13"/>
          <w:rFonts w:ascii="仿宋" w:hAnsi="仿宋" w:eastAsia="仿宋" w:cs="仿宋"/>
          <w:sz w:val="28"/>
          <w:szCs w:val="28"/>
        </w:rPr>
        <w:t>0</w:t>
      </w:r>
      <w:r>
        <w:rPr>
          <w:rStyle w:val="13"/>
          <w:rFonts w:hint="eastAsia" w:ascii="仿宋" w:hAnsi="仿宋" w:eastAsia="仿宋" w:cs="仿宋"/>
          <w:sz w:val="28"/>
          <w:szCs w:val="28"/>
        </w:rPr>
        <w:t>0分（北京时间）</w:t>
      </w:r>
    </w:p>
    <w:p>
      <w:pPr>
        <w:spacing w:line="360"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地点：</w:t>
      </w:r>
      <w:r>
        <w:rPr>
          <w:rStyle w:val="13"/>
          <w:rFonts w:hint="eastAsia" w:ascii="仿宋" w:hAnsi="仿宋" w:eastAsia="仿宋" w:cs="仿宋"/>
          <w:sz w:val="28"/>
          <w:szCs w:val="28"/>
        </w:rPr>
        <w:t>厦门市思明区湖滨南路359号海晟国际大厦24层2401(福建经发招标代理有限公司)开标厅，</w:t>
      </w:r>
      <w:r>
        <w:rPr>
          <w:rFonts w:hint="eastAsia" w:ascii="仿宋" w:hAnsi="仿宋" w:eastAsia="仿宋" w:cs="仿宋"/>
          <w:kern w:val="0"/>
          <w:sz w:val="28"/>
          <w:szCs w:val="28"/>
        </w:rPr>
        <w:t>逾期送达的或不符合规定的投标文件将被拒绝接收。</w:t>
      </w:r>
    </w:p>
    <w:p>
      <w:pPr>
        <w:pStyle w:val="48"/>
        <w:spacing w:line="360" w:lineRule="auto"/>
        <w:ind w:firstLineChars="0"/>
        <w:textAlignment w:val="auto"/>
        <w:rPr>
          <w:rStyle w:val="13"/>
          <w:rFonts w:ascii="仿宋" w:hAnsi="仿宋" w:eastAsia="仿宋" w:cs="仿宋"/>
          <w:sz w:val="28"/>
          <w:szCs w:val="28"/>
        </w:rPr>
      </w:pPr>
      <w:r>
        <w:rPr>
          <w:rStyle w:val="13"/>
          <w:rFonts w:hint="eastAsia" w:ascii="仿宋" w:hAnsi="仿宋" w:eastAsia="仿宋" w:cs="仿宋"/>
          <w:sz w:val="28"/>
          <w:szCs w:val="28"/>
        </w:rPr>
        <w:t>五、公告期限</w:t>
      </w:r>
    </w:p>
    <w:p>
      <w:pPr>
        <w:spacing w:line="360" w:lineRule="auto"/>
        <w:ind w:firstLine="560" w:firstLineChars="200"/>
        <w:textAlignment w:val="auto"/>
        <w:rPr>
          <w:rStyle w:val="13"/>
          <w:rFonts w:ascii="仿宋" w:hAnsi="仿宋" w:eastAsia="仿宋" w:cs="仿宋"/>
          <w:kern w:val="0"/>
          <w:sz w:val="28"/>
          <w:szCs w:val="28"/>
        </w:rPr>
      </w:pPr>
      <w:r>
        <w:rPr>
          <w:rStyle w:val="13"/>
          <w:rFonts w:hint="eastAsia" w:ascii="仿宋" w:hAnsi="仿宋" w:eastAsia="仿宋" w:cs="仿宋"/>
          <w:kern w:val="0"/>
          <w:sz w:val="28"/>
          <w:szCs w:val="28"/>
        </w:rPr>
        <w:t>自本公告发布之日起5个工作日。</w:t>
      </w:r>
    </w:p>
    <w:p>
      <w:pPr>
        <w:pStyle w:val="48"/>
        <w:spacing w:line="360" w:lineRule="auto"/>
        <w:ind w:firstLineChars="0"/>
        <w:textAlignment w:val="auto"/>
        <w:rPr>
          <w:rStyle w:val="13"/>
          <w:rFonts w:ascii="仿宋" w:hAnsi="仿宋" w:eastAsia="仿宋" w:cs="仿宋"/>
          <w:sz w:val="28"/>
          <w:szCs w:val="28"/>
        </w:rPr>
      </w:pPr>
      <w:r>
        <w:rPr>
          <w:rFonts w:hint="eastAsia" w:ascii="仿宋" w:hAnsi="仿宋" w:eastAsia="仿宋" w:cs="仿宋"/>
          <w:sz w:val="28"/>
          <w:szCs w:val="28"/>
        </w:rPr>
        <w:t>六、</w:t>
      </w:r>
      <w:r>
        <w:rPr>
          <w:rStyle w:val="13"/>
          <w:rFonts w:hint="eastAsia" w:ascii="仿宋" w:hAnsi="仿宋" w:eastAsia="仿宋" w:cs="仿宋"/>
          <w:sz w:val="28"/>
          <w:szCs w:val="28"/>
        </w:rPr>
        <w:t>其他补充事宜</w:t>
      </w:r>
    </w:p>
    <w:p>
      <w:pPr>
        <w:spacing w:line="360" w:lineRule="auto"/>
        <w:ind w:firstLine="560" w:firstLineChars="200"/>
        <w:textAlignment w:val="auto"/>
        <w:rPr>
          <w:rStyle w:val="13"/>
          <w:rFonts w:ascii="仿宋" w:hAnsi="仿宋" w:eastAsia="仿宋" w:cs="仿宋"/>
          <w:kern w:val="0"/>
          <w:sz w:val="28"/>
          <w:szCs w:val="28"/>
        </w:rPr>
      </w:pPr>
      <w:r>
        <w:rPr>
          <w:rStyle w:val="13"/>
          <w:rFonts w:hint="eastAsia" w:ascii="仿宋" w:hAnsi="仿宋" w:eastAsia="仿宋" w:cs="仿宋"/>
          <w:kern w:val="0"/>
          <w:sz w:val="28"/>
          <w:szCs w:val="28"/>
        </w:rPr>
        <w:t>收款单位账户：福建经发招标代理有限公司</w:t>
      </w:r>
    </w:p>
    <w:p>
      <w:pPr>
        <w:spacing w:line="360" w:lineRule="auto"/>
        <w:ind w:firstLine="560" w:firstLineChars="200"/>
        <w:textAlignment w:val="auto"/>
        <w:rPr>
          <w:rStyle w:val="13"/>
          <w:rFonts w:ascii="仿宋" w:hAnsi="仿宋" w:eastAsia="仿宋" w:cs="仿宋"/>
          <w:kern w:val="0"/>
          <w:sz w:val="28"/>
          <w:szCs w:val="28"/>
        </w:rPr>
      </w:pPr>
      <w:r>
        <w:rPr>
          <w:rStyle w:val="13"/>
          <w:rFonts w:hint="eastAsia" w:ascii="仿宋" w:hAnsi="仿宋" w:eastAsia="仿宋" w:cs="仿宋"/>
          <w:kern w:val="0"/>
          <w:sz w:val="28"/>
          <w:szCs w:val="28"/>
        </w:rPr>
        <w:t>开户银行: 中国农业银行股份有限公司厦门莲前支行</w:t>
      </w:r>
    </w:p>
    <w:p>
      <w:pPr>
        <w:spacing w:line="360" w:lineRule="auto"/>
        <w:ind w:firstLine="560" w:firstLineChars="200"/>
        <w:textAlignment w:val="auto"/>
        <w:rPr>
          <w:rStyle w:val="13"/>
          <w:rFonts w:ascii="仿宋" w:hAnsi="仿宋" w:eastAsia="仿宋" w:cs="仿宋"/>
          <w:kern w:val="0"/>
          <w:sz w:val="28"/>
          <w:szCs w:val="28"/>
        </w:rPr>
      </w:pPr>
      <w:r>
        <w:rPr>
          <w:rStyle w:val="13"/>
          <w:rFonts w:hint="eastAsia" w:ascii="仿宋" w:hAnsi="仿宋" w:eastAsia="仿宋" w:cs="仿宋"/>
          <w:kern w:val="0"/>
          <w:sz w:val="28"/>
          <w:szCs w:val="28"/>
        </w:rPr>
        <w:t>账    号: 40386001040033344</w:t>
      </w:r>
    </w:p>
    <w:p>
      <w:pPr>
        <w:spacing w:line="360" w:lineRule="auto"/>
        <w:ind w:firstLine="560" w:firstLineChars="200"/>
        <w:textAlignment w:val="auto"/>
        <w:rPr>
          <w:rStyle w:val="13"/>
          <w:rFonts w:ascii="仿宋" w:hAnsi="仿宋" w:eastAsia="仿宋" w:cs="仿宋"/>
          <w:kern w:val="0"/>
          <w:sz w:val="28"/>
          <w:szCs w:val="28"/>
        </w:rPr>
      </w:pPr>
      <w:r>
        <w:rPr>
          <w:rStyle w:val="13"/>
          <w:rFonts w:hint="eastAsia" w:ascii="仿宋" w:hAnsi="仿宋" w:eastAsia="仿宋" w:cs="仿宋"/>
          <w:kern w:val="0"/>
          <w:sz w:val="28"/>
          <w:szCs w:val="28"/>
        </w:rPr>
        <w:t>保证金</w:t>
      </w:r>
      <w:r>
        <w:rPr>
          <w:rStyle w:val="13"/>
          <w:rFonts w:hint="eastAsia" w:ascii="仿宋" w:hAnsi="仿宋" w:eastAsia="仿宋" w:cs="仿宋"/>
          <w:sz w:val="28"/>
          <w:szCs w:val="28"/>
        </w:rPr>
        <w:t>联系人</w:t>
      </w:r>
      <w:r>
        <w:rPr>
          <w:rStyle w:val="13"/>
          <w:rFonts w:hint="eastAsia" w:ascii="仿宋" w:hAnsi="仿宋" w:eastAsia="仿宋" w:cs="仿宋"/>
          <w:kern w:val="0"/>
          <w:sz w:val="28"/>
          <w:szCs w:val="28"/>
        </w:rPr>
        <w:t>：罗女士0592-5990719</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kern w:val="0"/>
          <w:sz w:val="28"/>
          <w:szCs w:val="28"/>
        </w:rPr>
        <w:t>电子邮箱：fjjfzb@163.com</w:t>
      </w:r>
    </w:p>
    <w:p>
      <w:pPr>
        <w:pStyle w:val="48"/>
        <w:spacing w:line="360" w:lineRule="auto"/>
        <w:ind w:firstLineChars="0"/>
        <w:textAlignment w:val="auto"/>
        <w:rPr>
          <w:rStyle w:val="13"/>
          <w:rFonts w:ascii="仿宋" w:hAnsi="仿宋" w:eastAsia="仿宋" w:cs="仿宋"/>
          <w:sz w:val="28"/>
          <w:szCs w:val="28"/>
        </w:rPr>
      </w:pPr>
      <w:r>
        <w:rPr>
          <w:rStyle w:val="13"/>
          <w:rFonts w:hint="eastAsia" w:ascii="仿宋" w:hAnsi="仿宋" w:eastAsia="仿宋" w:cs="仿宋"/>
          <w:sz w:val="28"/>
          <w:szCs w:val="28"/>
        </w:rPr>
        <w:t>七、对本次招标提出询问，请按以下方式联系</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1.采购人信息</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名 称：厦门市仙岳医院</w:t>
      </w:r>
    </w:p>
    <w:p>
      <w:pPr>
        <w:spacing w:line="360" w:lineRule="auto"/>
        <w:ind w:firstLine="560" w:firstLineChars="200"/>
        <w:textAlignment w:val="auto"/>
        <w:rPr>
          <w:rStyle w:val="13"/>
          <w:rFonts w:ascii="仿宋" w:hAnsi="仿宋" w:eastAsia="仿宋" w:cs="仿宋"/>
          <w:sz w:val="28"/>
          <w:szCs w:val="28"/>
          <w:u w:val="single"/>
        </w:rPr>
      </w:pPr>
      <w:r>
        <w:rPr>
          <w:rStyle w:val="13"/>
          <w:rFonts w:hint="eastAsia" w:ascii="仿宋" w:hAnsi="仿宋" w:eastAsia="仿宋" w:cs="仿宋"/>
          <w:sz w:val="28"/>
          <w:szCs w:val="28"/>
        </w:rPr>
        <w:t>地址：厦门市仙岳路387-399号</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 xml:space="preserve">联系方式：吕药师 0592-5392519  </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2.采购代理机构信息（如有）</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名 称：福建经发招标代理有限公司</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地　址：</w:t>
      </w:r>
      <w:r>
        <w:rPr>
          <w:rFonts w:hint="eastAsia" w:ascii="仿宋" w:hAnsi="仿宋" w:eastAsia="仿宋" w:cs="仿宋"/>
          <w:sz w:val="28"/>
          <w:szCs w:val="28"/>
        </w:rPr>
        <w:t>厦门市思明区湖滨南路359号海晟国际大厦24层2401室</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联系方式：0592-5990718</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3.项目联系方式</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项目联系人：吴翠萍</w:t>
      </w:r>
    </w:p>
    <w:p>
      <w:pPr>
        <w:spacing w:line="360" w:lineRule="auto"/>
        <w:ind w:firstLine="560" w:firstLineChars="200"/>
        <w:textAlignment w:val="auto"/>
        <w:rPr>
          <w:rStyle w:val="13"/>
          <w:rFonts w:ascii="仿宋" w:hAnsi="仿宋" w:eastAsia="仿宋" w:cs="仿宋"/>
          <w:sz w:val="28"/>
          <w:szCs w:val="28"/>
        </w:rPr>
      </w:pPr>
      <w:r>
        <w:rPr>
          <w:rStyle w:val="13"/>
          <w:rFonts w:hint="eastAsia" w:ascii="仿宋" w:hAnsi="仿宋" w:eastAsia="仿宋" w:cs="仿宋"/>
          <w:sz w:val="28"/>
          <w:szCs w:val="28"/>
        </w:rPr>
        <w:t>电　话：0592-5990718</w:t>
      </w:r>
    </w:p>
    <w:p>
      <w:pPr>
        <w:spacing w:line="360" w:lineRule="auto"/>
        <w:ind w:firstLine="840" w:firstLineChars="300"/>
        <w:jc w:val="right"/>
        <w:textAlignment w:val="auto"/>
        <w:rPr>
          <w:rStyle w:val="13"/>
          <w:rFonts w:ascii="仿宋" w:hAnsi="仿宋" w:eastAsia="仿宋" w:cs="仿宋"/>
          <w:kern w:val="0"/>
          <w:sz w:val="28"/>
          <w:szCs w:val="28"/>
        </w:rPr>
      </w:pPr>
      <w:r>
        <w:rPr>
          <w:rStyle w:val="13"/>
          <w:rFonts w:hint="eastAsia" w:ascii="仿宋" w:hAnsi="仿宋" w:eastAsia="仿宋" w:cs="仿宋"/>
          <w:kern w:val="0"/>
          <w:sz w:val="28"/>
          <w:szCs w:val="28"/>
        </w:rPr>
        <w:t>福建经发招标代理有限公司</w:t>
      </w:r>
    </w:p>
    <w:p>
      <w:pPr>
        <w:spacing w:line="360" w:lineRule="auto"/>
        <w:ind w:firstLine="840" w:firstLineChars="300"/>
        <w:jc w:val="right"/>
        <w:textAlignment w:val="auto"/>
        <w:rPr>
          <w:rStyle w:val="13"/>
          <w:rFonts w:hint="eastAsia" w:ascii="仿宋" w:hAnsi="仿宋" w:eastAsia="仿宋" w:cs="仿宋"/>
          <w:sz w:val="28"/>
          <w:szCs w:val="28"/>
          <w:lang w:eastAsia="zh-CN"/>
        </w:rPr>
      </w:pPr>
      <w:r>
        <w:rPr>
          <w:rStyle w:val="13"/>
          <w:rFonts w:hint="eastAsia" w:ascii="仿宋" w:hAnsi="仿宋" w:eastAsia="仿宋" w:cs="仿宋"/>
          <w:kern w:val="0"/>
          <w:sz w:val="28"/>
          <w:szCs w:val="28"/>
        </w:rPr>
        <w:t>发</w:t>
      </w:r>
      <w:r>
        <w:rPr>
          <w:rStyle w:val="13"/>
          <w:rFonts w:hint="eastAsia" w:ascii="仿宋" w:hAnsi="仿宋" w:eastAsia="仿宋" w:cs="仿宋"/>
          <w:sz w:val="28"/>
          <w:szCs w:val="28"/>
        </w:rPr>
        <w:t>布日期：2025-04-0</w:t>
      </w:r>
      <w:r>
        <w:rPr>
          <w:rStyle w:val="13"/>
          <w:rFonts w:hint="eastAsia" w:ascii="仿宋" w:hAnsi="仿宋" w:eastAsia="仿宋" w:cs="仿宋"/>
          <w:sz w:val="28"/>
          <w:szCs w:val="28"/>
          <w:lang w:val="en-US" w:eastAsia="zh-CN"/>
        </w:rPr>
        <w:t>9</w:t>
      </w: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13"/>
      </w:rP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path/>
          <v:fill on="f" focussize="0,0"/>
          <v:stroke on="f" weight="0.5pt"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p>
    <w:pPr>
      <w:pStyle w:val="5"/>
      <w:rPr>
        <w:rStyle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ZlNTc4MzFmYzNkZDAwZDE3YjViYjU3NjYzYjY4ZjYifQ=="/>
  </w:docVars>
  <w:rsids>
    <w:rsidRoot w:val="00CE235F"/>
    <w:rsid w:val="000936C8"/>
    <w:rsid w:val="000B7F5A"/>
    <w:rsid w:val="000E2558"/>
    <w:rsid w:val="001F0861"/>
    <w:rsid w:val="001F2CD7"/>
    <w:rsid w:val="00204276"/>
    <w:rsid w:val="00217BC3"/>
    <w:rsid w:val="00246153"/>
    <w:rsid w:val="002922EC"/>
    <w:rsid w:val="002F33C7"/>
    <w:rsid w:val="0037559A"/>
    <w:rsid w:val="00397BAB"/>
    <w:rsid w:val="00452A27"/>
    <w:rsid w:val="00514B27"/>
    <w:rsid w:val="00564DC2"/>
    <w:rsid w:val="005A3991"/>
    <w:rsid w:val="00622DF4"/>
    <w:rsid w:val="006747DE"/>
    <w:rsid w:val="006B6FC8"/>
    <w:rsid w:val="00760E9C"/>
    <w:rsid w:val="008A1F5E"/>
    <w:rsid w:val="008A44B1"/>
    <w:rsid w:val="008E24EE"/>
    <w:rsid w:val="009600B2"/>
    <w:rsid w:val="00B01648"/>
    <w:rsid w:val="00B36A43"/>
    <w:rsid w:val="00CE235F"/>
    <w:rsid w:val="00D37325"/>
    <w:rsid w:val="00DD791E"/>
    <w:rsid w:val="00DE6280"/>
    <w:rsid w:val="00E37DDB"/>
    <w:rsid w:val="00EF6EA7"/>
    <w:rsid w:val="00F3442C"/>
    <w:rsid w:val="00F3745B"/>
    <w:rsid w:val="00FE4D2D"/>
    <w:rsid w:val="012E4755"/>
    <w:rsid w:val="02021BDC"/>
    <w:rsid w:val="02AD41CE"/>
    <w:rsid w:val="02D900CF"/>
    <w:rsid w:val="03497E93"/>
    <w:rsid w:val="036A1510"/>
    <w:rsid w:val="036A3D28"/>
    <w:rsid w:val="03E505EC"/>
    <w:rsid w:val="04133293"/>
    <w:rsid w:val="048605CC"/>
    <w:rsid w:val="04AA26DF"/>
    <w:rsid w:val="05460037"/>
    <w:rsid w:val="055A7ACF"/>
    <w:rsid w:val="060F3A7F"/>
    <w:rsid w:val="066E1D4C"/>
    <w:rsid w:val="068E1EF6"/>
    <w:rsid w:val="07DE3938"/>
    <w:rsid w:val="07E86BF8"/>
    <w:rsid w:val="0817357C"/>
    <w:rsid w:val="084B6E8D"/>
    <w:rsid w:val="090C2CC6"/>
    <w:rsid w:val="09173B36"/>
    <w:rsid w:val="09176208"/>
    <w:rsid w:val="092D54BA"/>
    <w:rsid w:val="0979644F"/>
    <w:rsid w:val="09AE49DC"/>
    <w:rsid w:val="09DE5DA0"/>
    <w:rsid w:val="0AC47E11"/>
    <w:rsid w:val="0AF813C5"/>
    <w:rsid w:val="0B87083F"/>
    <w:rsid w:val="0B8A1782"/>
    <w:rsid w:val="0B92696A"/>
    <w:rsid w:val="0BC960B7"/>
    <w:rsid w:val="0C5706E3"/>
    <w:rsid w:val="0C8910E9"/>
    <w:rsid w:val="0DBD02D2"/>
    <w:rsid w:val="0E2C6014"/>
    <w:rsid w:val="0E601103"/>
    <w:rsid w:val="0E9B4CCD"/>
    <w:rsid w:val="0F5041A3"/>
    <w:rsid w:val="10572038"/>
    <w:rsid w:val="108C6759"/>
    <w:rsid w:val="12433BEC"/>
    <w:rsid w:val="124D5D1F"/>
    <w:rsid w:val="126C5668"/>
    <w:rsid w:val="1380268A"/>
    <w:rsid w:val="139E6F6B"/>
    <w:rsid w:val="13D43A0F"/>
    <w:rsid w:val="13FA243C"/>
    <w:rsid w:val="14BD731A"/>
    <w:rsid w:val="14D15E74"/>
    <w:rsid w:val="152F3F18"/>
    <w:rsid w:val="15311EC2"/>
    <w:rsid w:val="153B24AC"/>
    <w:rsid w:val="15E04EF0"/>
    <w:rsid w:val="16487F21"/>
    <w:rsid w:val="16765385"/>
    <w:rsid w:val="168B4749"/>
    <w:rsid w:val="170269E1"/>
    <w:rsid w:val="176F3141"/>
    <w:rsid w:val="180212A9"/>
    <w:rsid w:val="185649DE"/>
    <w:rsid w:val="18881295"/>
    <w:rsid w:val="18965DD7"/>
    <w:rsid w:val="195B44E9"/>
    <w:rsid w:val="1A6002B8"/>
    <w:rsid w:val="1BF9619A"/>
    <w:rsid w:val="1C291B16"/>
    <w:rsid w:val="1C641232"/>
    <w:rsid w:val="1C70533E"/>
    <w:rsid w:val="1CEE6B72"/>
    <w:rsid w:val="1D650D93"/>
    <w:rsid w:val="1DDB3315"/>
    <w:rsid w:val="1DF159F1"/>
    <w:rsid w:val="1DF86F58"/>
    <w:rsid w:val="1DFF2986"/>
    <w:rsid w:val="1E3058FA"/>
    <w:rsid w:val="1E901327"/>
    <w:rsid w:val="1EE066D3"/>
    <w:rsid w:val="1F3F448C"/>
    <w:rsid w:val="1F8E4470"/>
    <w:rsid w:val="1FFD4040"/>
    <w:rsid w:val="2040589B"/>
    <w:rsid w:val="20BA4F78"/>
    <w:rsid w:val="20D91EF2"/>
    <w:rsid w:val="21AD1FF7"/>
    <w:rsid w:val="21BF4D80"/>
    <w:rsid w:val="22140B6D"/>
    <w:rsid w:val="223709FB"/>
    <w:rsid w:val="22F320A0"/>
    <w:rsid w:val="23311E85"/>
    <w:rsid w:val="23BC10C1"/>
    <w:rsid w:val="24565A38"/>
    <w:rsid w:val="258173B9"/>
    <w:rsid w:val="258A54E3"/>
    <w:rsid w:val="25FE64A0"/>
    <w:rsid w:val="26C66513"/>
    <w:rsid w:val="26DB78E7"/>
    <w:rsid w:val="270D5ABC"/>
    <w:rsid w:val="279A7070"/>
    <w:rsid w:val="27B2284B"/>
    <w:rsid w:val="27FF5659"/>
    <w:rsid w:val="280A1271"/>
    <w:rsid w:val="29962C84"/>
    <w:rsid w:val="29E67F88"/>
    <w:rsid w:val="2A0745C1"/>
    <w:rsid w:val="2A362FEC"/>
    <w:rsid w:val="2A3938F5"/>
    <w:rsid w:val="2AE62722"/>
    <w:rsid w:val="2B250FEC"/>
    <w:rsid w:val="2B54235F"/>
    <w:rsid w:val="2C5B0F93"/>
    <w:rsid w:val="2C84501F"/>
    <w:rsid w:val="2CE17A60"/>
    <w:rsid w:val="2F6F73BA"/>
    <w:rsid w:val="2FB3473C"/>
    <w:rsid w:val="300156D5"/>
    <w:rsid w:val="30375F5E"/>
    <w:rsid w:val="304F2362"/>
    <w:rsid w:val="30F32296"/>
    <w:rsid w:val="317A3376"/>
    <w:rsid w:val="319D363A"/>
    <w:rsid w:val="32662F48"/>
    <w:rsid w:val="3291601E"/>
    <w:rsid w:val="32CB55B6"/>
    <w:rsid w:val="32D0094E"/>
    <w:rsid w:val="32D95FAD"/>
    <w:rsid w:val="32ED166A"/>
    <w:rsid w:val="33C7776C"/>
    <w:rsid w:val="33DE07F7"/>
    <w:rsid w:val="33E07DA4"/>
    <w:rsid w:val="348678E2"/>
    <w:rsid w:val="34EB62FD"/>
    <w:rsid w:val="35654CC3"/>
    <w:rsid w:val="35AC0B19"/>
    <w:rsid w:val="361474AE"/>
    <w:rsid w:val="382F0057"/>
    <w:rsid w:val="38BA4976"/>
    <w:rsid w:val="38BE47B4"/>
    <w:rsid w:val="38C34C43"/>
    <w:rsid w:val="38F659A7"/>
    <w:rsid w:val="39014A83"/>
    <w:rsid w:val="39961CD8"/>
    <w:rsid w:val="3A2D5F19"/>
    <w:rsid w:val="3A7111B4"/>
    <w:rsid w:val="3AB37776"/>
    <w:rsid w:val="3B407BFE"/>
    <w:rsid w:val="3C402036"/>
    <w:rsid w:val="3C430575"/>
    <w:rsid w:val="3C814343"/>
    <w:rsid w:val="3CEA6C43"/>
    <w:rsid w:val="3CF2795D"/>
    <w:rsid w:val="3D772179"/>
    <w:rsid w:val="3D9F1FB0"/>
    <w:rsid w:val="3E240068"/>
    <w:rsid w:val="3E6072A5"/>
    <w:rsid w:val="3EB2585E"/>
    <w:rsid w:val="3ED51DC6"/>
    <w:rsid w:val="3EE70395"/>
    <w:rsid w:val="3F366266"/>
    <w:rsid w:val="3F920FB4"/>
    <w:rsid w:val="3FF43E6E"/>
    <w:rsid w:val="401D019B"/>
    <w:rsid w:val="402960E8"/>
    <w:rsid w:val="40315AFA"/>
    <w:rsid w:val="40A12FDF"/>
    <w:rsid w:val="41083B3B"/>
    <w:rsid w:val="41616F62"/>
    <w:rsid w:val="41741025"/>
    <w:rsid w:val="421E25A3"/>
    <w:rsid w:val="422349E2"/>
    <w:rsid w:val="424A5CDA"/>
    <w:rsid w:val="42816303"/>
    <w:rsid w:val="42982C9D"/>
    <w:rsid w:val="42F02098"/>
    <w:rsid w:val="43161FA6"/>
    <w:rsid w:val="43807E40"/>
    <w:rsid w:val="43E855FA"/>
    <w:rsid w:val="441130E7"/>
    <w:rsid w:val="44305408"/>
    <w:rsid w:val="448C55B8"/>
    <w:rsid w:val="44F754C8"/>
    <w:rsid w:val="4588683E"/>
    <w:rsid w:val="45A574EE"/>
    <w:rsid w:val="45D820D4"/>
    <w:rsid w:val="460573D5"/>
    <w:rsid w:val="46BB4543"/>
    <w:rsid w:val="46D43997"/>
    <w:rsid w:val="470E1780"/>
    <w:rsid w:val="47A42558"/>
    <w:rsid w:val="47E22D1F"/>
    <w:rsid w:val="481C4E8F"/>
    <w:rsid w:val="48781B1C"/>
    <w:rsid w:val="48DD555A"/>
    <w:rsid w:val="4A777DED"/>
    <w:rsid w:val="4B0E5CEF"/>
    <w:rsid w:val="4B226425"/>
    <w:rsid w:val="4BE03474"/>
    <w:rsid w:val="4BF87390"/>
    <w:rsid w:val="4C8806F2"/>
    <w:rsid w:val="4CC04358"/>
    <w:rsid w:val="4CC74AFA"/>
    <w:rsid w:val="4DF71D2A"/>
    <w:rsid w:val="4E4B7B40"/>
    <w:rsid w:val="4EA74993"/>
    <w:rsid w:val="4EDA5404"/>
    <w:rsid w:val="4EEB6E6D"/>
    <w:rsid w:val="4F0528DC"/>
    <w:rsid w:val="4F5A2D82"/>
    <w:rsid w:val="4F745E89"/>
    <w:rsid w:val="4F9F6287"/>
    <w:rsid w:val="4FEB38D4"/>
    <w:rsid w:val="50EC7FE3"/>
    <w:rsid w:val="512B7D13"/>
    <w:rsid w:val="513B3538"/>
    <w:rsid w:val="516B2AC8"/>
    <w:rsid w:val="518B234A"/>
    <w:rsid w:val="51F36110"/>
    <w:rsid w:val="522F5C5D"/>
    <w:rsid w:val="52923573"/>
    <w:rsid w:val="52C0001F"/>
    <w:rsid w:val="53367EE3"/>
    <w:rsid w:val="53F14BFE"/>
    <w:rsid w:val="540F47BC"/>
    <w:rsid w:val="54460ABC"/>
    <w:rsid w:val="54510324"/>
    <w:rsid w:val="54A14F8F"/>
    <w:rsid w:val="554208DA"/>
    <w:rsid w:val="55460B2B"/>
    <w:rsid w:val="56514C69"/>
    <w:rsid w:val="56A335AD"/>
    <w:rsid w:val="573E5086"/>
    <w:rsid w:val="5757327C"/>
    <w:rsid w:val="578E0F5C"/>
    <w:rsid w:val="57EF5E7A"/>
    <w:rsid w:val="58BC331A"/>
    <w:rsid w:val="59011E0E"/>
    <w:rsid w:val="59054FC8"/>
    <w:rsid w:val="590F1FB4"/>
    <w:rsid w:val="597331FA"/>
    <w:rsid w:val="59B03796"/>
    <w:rsid w:val="5A011602"/>
    <w:rsid w:val="5A066B78"/>
    <w:rsid w:val="5A3670C2"/>
    <w:rsid w:val="5A5646CF"/>
    <w:rsid w:val="5A785A64"/>
    <w:rsid w:val="5AC05B48"/>
    <w:rsid w:val="5ADA0537"/>
    <w:rsid w:val="5C5757A9"/>
    <w:rsid w:val="5C800B4C"/>
    <w:rsid w:val="5C9A7E43"/>
    <w:rsid w:val="5D0F7AA7"/>
    <w:rsid w:val="5D3F617C"/>
    <w:rsid w:val="5DD55D0F"/>
    <w:rsid w:val="5EDD680B"/>
    <w:rsid w:val="5F615AAC"/>
    <w:rsid w:val="5F8A79A7"/>
    <w:rsid w:val="5FB532CD"/>
    <w:rsid w:val="5FEE3C7C"/>
    <w:rsid w:val="60232BAE"/>
    <w:rsid w:val="60273842"/>
    <w:rsid w:val="612D6205"/>
    <w:rsid w:val="616937E4"/>
    <w:rsid w:val="61787337"/>
    <w:rsid w:val="618D0A81"/>
    <w:rsid w:val="622312F4"/>
    <w:rsid w:val="62A30BA2"/>
    <w:rsid w:val="62CD4537"/>
    <w:rsid w:val="630E604E"/>
    <w:rsid w:val="63121564"/>
    <w:rsid w:val="633B7B21"/>
    <w:rsid w:val="63645524"/>
    <w:rsid w:val="63D91A53"/>
    <w:rsid w:val="64A06B38"/>
    <w:rsid w:val="64E802CB"/>
    <w:rsid w:val="65143E7E"/>
    <w:rsid w:val="658242C2"/>
    <w:rsid w:val="65DE3049"/>
    <w:rsid w:val="66124991"/>
    <w:rsid w:val="66D4180F"/>
    <w:rsid w:val="66E668B4"/>
    <w:rsid w:val="6741478D"/>
    <w:rsid w:val="68A574E7"/>
    <w:rsid w:val="68A90BC0"/>
    <w:rsid w:val="6A4E5F1A"/>
    <w:rsid w:val="6A975464"/>
    <w:rsid w:val="6AC52AA1"/>
    <w:rsid w:val="6B0D5539"/>
    <w:rsid w:val="6BCA1167"/>
    <w:rsid w:val="6C616EE6"/>
    <w:rsid w:val="6D96090E"/>
    <w:rsid w:val="6E4B111D"/>
    <w:rsid w:val="6EAF22F4"/>
    <w:rsid w:val="6EE716AD"/>
    <w:rsid w:val="6F783819"/>
    <w:rsid w:val="70606C8D"/>
    <w:rsid w:val="706A23F3"/>
    <w:rsid w:val="70A96F28"/>
    <w:rsid w:val="70BD36F9"/>
    <w:rsid w:val="717573EA"/>
    <w:rsid w:val="72605B1D"/>
    <w:rsid w:val="728F4E03"/>
    <w:rsid w:val="72BF59F9"/>
    <w:rsid w:val="73F41FFF"/>
    <w:rsid w:val="75297601"/>
    <w:rsid w:val="75395FF1"/>
    <w:rsid w:val="753B0F3D"/>
    <w:rsid w:val="758331B5"/>
    <w:rsid w:val="75C70C0E"/>
    <w:rsid w:val="75E52D53"/>
    <w:rsid w:val="75FD4045"/>
    <w:rsid w:val="760F2EAB"/>
    <w:rsid w:val="7618378B"/>
    <w:rsid w:val="761C5D22"/>
    <w:rsid w:val="76A100B2"/>
    <w:rsid w:val="77330DE8"/>
    <w:rsid w:val="77712536"/>
    <w:rsid w:val="77846305"/>
    <w:rsid w:val="77DD3278"/>
    <w:rsid w:val="794464B8"/>
    <w:rsid w:val="79A30111"/>
    <w:rsid w:val="79F95F08"/>
    <w:rsid w:val="7A4C125D"/>
    <w:rsid w:val="7ACD4763"/>
    <w:rsid w:val="7BAB471B"/>
    <w:rsid w:val="7BC0626A"/>
    <w:rsid w:val="7BF46EBC"/>
    <w:rsid w:val="7C6103A5"/>
    <w:rsid w:val="7C6A41A3"/>
    <w:rsid w:val="7C8520FA"/>
    <w:rsid w:val="7CA30D73"/>
    <w:rsid w:val="7CD74A4F"/>
    <w:rsid w:val="7E572AD2"/>
    <w:rsid w:val="7ED84826"/>
    <w:rsid w:val="7FAF0430"/>
    <w:rsid w:val="BE7E0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Date"/>
    <w:basedOn w:val="1"/>
    <w:next w:val="1"/>
    <w:link w:val="33"/>
    <w:qFormat/>
    <w:uiPriority w:val="0"/>
    <w:pPr>
      <w:spacing w:line="360" w:lineRule="atLeast"/>
    </w:pPr>
    <w:rPr>
      <w:rFonts w:ascii="宋体"/>
      <w:kern w:val="0"/>
      <w:sz w:val="24"/>
      <w:szCs w:val="24"/>
    </w:rPr>
  </w:style>
  <w:style w:type="paragraph" w:styleId="5">
    <w:name w:val="footer"/>
    <w:basedOn w:val="1"/>
    <w:link w:val="20"/>
    <w:qFormat/>
    <w:uiPriority w:val="0"/>
    <w:pPr>
      <w:tabs>
        <w:tab w:val="center" w:pos="4153"/>
        <w:tab w:val="right" w:pos="8306"/>
      </w:tabs>
      <w:snapToGrid w:val="0"/>
      <w:jc w:val="left"/>
    </w:pPr>
    <w:rPr>
      <w:sz w:val="18"/>
      <w:szCs w:val="18"/>
    </w:rPr>
  </w:style>
  <w:style w:type="paragraph" w:styleId="6">
    <w:name w:val="header"/>
    <w:basedOn w:val="1"/>
    <w:link w:val="32"/>
    <w:qFormat/>
    <w:uiPriority w:val="0"/>
    <w:pPr>
      <w:pBdr>
        <w:bottom w:val="single" w:color="000000"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宋体" w:hAnsi="宋体" w:cs="宋体"/>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3"/>
    <w:qFormat/>
    <w:uiPriority w:val="0"/>
    <w:rPr>
      <w:rFonts w:ascii="微软雅黑" w:hAnsi="微软雅黑" w:eastAsia="微软雅黑"/>
      <w:color w:val="02396F"/>
      <w:u w:val="single"/>
    </w:rPr>
  </w:style>
  <w:style w:type="character" w:customStyle="1" w:styleId="13">
    <w:name w:val="NormalCharacter"/>
    <w:qFormat/>
    <w:uiPriority w:val="0"/>
  </w:style>
  <w:style w:type="character" w:styleId="14">
    <w:name w:val="Hyperlink"/>
    <w:basedOn w:val="13"/>
    <w:qFormat/>
    <w:uiPriority w:val="0"/>
    <w:rPr>
      <w:rFonts w:ascii="微软雅黑" w:hAnsi="微软雅黑" w:eastAsia="微软雅黑"/>
      <w:color w:val="02396F"/>
      <w:u w:val="single"/>
    </w:rPr>
  </w:style>
  <w:style w:type="paragraph" w:customStyle="1" w:styleId="15">
    <w:name w:val="yhw3"/>
    <w:basedOn w:val="1"/>
    <w:qFormat/>
    <w:uiPriority w:val="0"/>
    <w:pPr>
      <w:ind w:firstLine="640" w:firstLineChars="200"/>
    </w:pPr>
    <w:rPr>
      <w:rFonts w:cs="宋体"/>
    </w:rPr>
  </w:style>
  <w:style w:type="paragraph" w:customStyle="1" w:styleId="1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7">
    <w:name w:val="Heading1"/>
    <w:basedOn w:val="1"/>
    <w:next w:val="1"/>
    <w:link w:val="23"/>
    <w:qFormat/>
    <w:uiPriority w:val="0"/>
    <w:pPr>
      <w:keepNext/>
      <w:keepLines/>
      <w:spacing w:before="340" w:after="330" w:line="578" w:lineRule="auto"/>
    </w:pPr>
    <w:rPr>
      <w:rFonts w:cs="Times New Roman"/>
      <w:b/>
      <w:bCs/>
      <w:kern w:val="44"/>
      <w:sz w:val="44"/>
      <w:szCs w:val="44"/>
    </w:rPr>
  </w:style>
  <w:style w:type="paragraph" w:customStyle="1" w:styleId="18">
    <w:name w:val="Heading2"/>
    <w:basedOn w:val="1"/>
    <w:next w:val="1"/>
    <w:link w:val="27"/>
    <w:qFormat/>
    <w:uiPriority w:val="0"/>
    <w:pPr>
      <w:keepNext/>
      <w:keepLines/>
      <w:spacing w:before="260" w:after="260" w:line="415" w:lineRule="auto"/>
    </w:pPr>
    <w:rPr>
      <w:rFonts w:ascii="Arial" w:hAnsi="Arial" w:eastAsia="黑体" w:cs="Arial"/>
      <w:b/>
      <w:bCs/>
      <w:sz w:val="32"/>
      <w:szCs w:val="32"/>
    </w:rPr>
  </w:style>
  <w:style w:type="table" w:customStyle="1" w:styleId="19">
    <w:name w:val="TableNormal"/>
    <w:qFormat/>
    <w:uiPriority w:val="0"/>
    <w:tblPr>
      <w:tblCellMar>
        <w:top w:w="0" w:type="dxa"/>
        <w:left w:w="0" w:type="dxa"/>
        <w:bottom w:w="0" w:type="dxa"/>
        <w:right w:w="0" w:type="dxa"/>
      </w:tblCellMar>
    </w:tblPr>
  </w:style>
  <w:style w:type="character" w:customStyle="1" w:styleId="20">
    <w:name w:val="页脚 Char"/>
    <w:basedOn w:val="13"/>
    <w:link w:val="5"/>
    <w:qFormat/>
    <w:uiPriority w:val="0"/>
    <w:rPr>
      <w:sz w:val="18"/>
      <w:szCs w:val="18"/>
    </w:rPr>
  </w:style>
  <w:style w:type="character" w:customStyle="1" w:styleId="21">
    <w:name w:val="UserStyle_1"/>
    <w:basedOn w:val="13"/>
    <w:link w:val="22"/>
    <w:semiHidden/>
    <w:qFormat/>
    <w:uiPriority w:val="0"/>
    <w:rPr>
      <w:rFonts w:ascii="Times New Roman" w:hAnsi="Times New Roman" w:eastAsia="宋体"/>
      <w:szCs w:val="21"/>
    </w:rPr>
  </w:style>
  <w:style w:type="paragraph" w:customStyle="1" w:styleId="22">
    <w:name w:val="AnnotationText"/>
    <w:basedOn w:val="1"/>
    <w:link w:val="21"/>
    <w:qFormat/>
    <w:uiPriority w:val="0"/>
    <w:pPr>
      <w:jc w:val="left"/>
    </w:pPr>
  </w:style>
  <w:style w:type="character" w:customStyle="1" w:styleId="23">
    <w:name w:val="UserStyle_2"/>
    <w:basedOn w:val="13"/>
    <w:link w:val="17"/>
    <w:qFormat/>
    <w:uiPriority w:val="0"/>
    <w:rPr>
      <w:rFonts w:ascii="Times New Roman" w:hAnsi="Times New Roman" w:eastAsia="宋体" w:cs="Times New Roman"/>
      <w:b/>
      <w:bCs/>
      <w:kern w:val="44"/>
      <w:sz w:val="44"/>
      <w:szCs w:val="44"/>
    </w:rPr>
  </w:style>
  <w:style w:type="character" w:customStyle="1" w:styleId="24">
    <w:name w:val="UserStyle_3"/>
    <w:basedOn w:val="13"/>
    <w:link w:val="25"/>
    <w:qFormat/>
    <w:uiPriority w:val="0"/>
    <w:rPr>
      <w:rFonts w:ascii="Times New Roman" w:hAnsi="Times New Roman" w:eastAsia="宋体"/>
      <w:szCs w:val="21"/>
    </w:rPr>
  </w:style>
  <w:style w:type="paragraph" w:customStyle="1" w:styleId="25">
    <w:name w:val="BodyText2"/>
    <w:basedOn w:val="1"/>
    <w:link w:val="24"/>
    <w:qFormat/>
    <w:uiPriority w:val="0"/>
    <w:pPr>
      <w:spacing w:after="120" w:line="480" w:lineRule="auto"/>
    </w:pPr>
  </w:style>
  <w:style w:type="character" w:customStyle="1" w:styleId="26">
    <w:name w:val="UserStyle_4"/>
    <w:basedOn w:val="13"/>
    <w:qFormat/>
    <w:uiPriority w:val="0"/>
    <w:rPr>
      <w:color w:val="333333"/>
      <w:sz w:val="18"/>
      <w:szCs w:val="18"/>
    </w:rPr>
  </w:style>
  <w:style w:type="character" w:customStyle="1" w:styleId="27">
    <w:name w:val="UserStyle_5"/>
    <w:basedOn w:val="13"/>
    <w:link w:val="18"/>
    <w:qFormat/>
    <w:uiPriority w:val="0"/>
    <w:rPr>
      <w:rFonts w:ascii="Arial" w:hAnsi="Arial" w:eastAsia="黑体" w:cs="Arial"/>
      <w:b/>
      <w:bCs/>
      <w:sz w:val="32"/>
      <w:szCs w:val="32"/>
    </w:rPr>
  </w:style>
  <w:style w:type="character" w:customStyle="1" w:styleId="28">
    <w:name w:val="UserStyle_6"/>
    <w:basedOn w:val="13"/>
    <w:qFormat/>
    <w:uiPriority w:val="0"/>
    <w:rPr>
      <w:color w:val="BA2636"/>
      <w:sz w:val="18"/>
      <w:szCs w:val="18"/>
    </w:rPr>
  </w:style>
  <w:style w:type="character" w:customStyle="1" w:styleId="29">
    <w:name w:val="UserStyle_7"/>
    <w:basedOn w:val="13"/>
    <w:qFormat/>
    <w:uiPriority w:val="0"/>
    <w:rPr>
      <w:color w:val="888888"/>
    </w:rPr>
  </w:style>
  <w:style w:type="character" w:customStyle="1" w:styleId="30">
    <w:name w:val="UserStyle_8"/>
    <w:basedOn w:val="13"/>
    <w:qFormat/>
    <w:uiPriority w:val="0"/>
    <w:rPr>
      <w:color w:val="BA2636"/>
      <w:sz w:val="18"/>
      <w:szCs w:val="18"/>
    </w:rPr>
  </w:style>
  <w:style w:type="character" w:customStyle="1" w:styleId="31">
    <w:name w:val="UserStyle_9"/>
    <w:basedOn w:val="13"/>
    <w:qFormat/>
    <w:uiPriority w:val="0"/>
    <w:rPr>
      <w:rFonts w:ascii="微软雅黑" w:hAnsi="微软雅黑" w:eastAsia="微软雅黑"/>
      <w:sz w:val="21"/>
      <w:szCs w:val="21"/>
    </w:rPr>
  </w:style>
  <w:style w:type="character" w:customStyle="1" w:styleId="32">
    <w:name w:val="页眉 Char"/>
    <w:basedOn w:val="13"/>
    <w:link w:val="6"/>
    <w:qFormat/>
    <w:uiPriority w:val="0"/>
    <w:rPr>
      <w:sz w:val="18"/>
      <w:szCs w:val="18"/>
    </w:rPr>
  </w:style>
  <w:style w:type="character" w:customStyle="1" w:styleId="33">
    <w:name w:val="日期 Char"/>
    <w:basedOn w:val="13"/>
    <w:link w:val="4"/>
    <w:qFormat/>
    <w:uiPriority w:val="0"/>
    <w:rPr>
      <w:rFonts w:ascii="宋体" w:hAnsi="Times New Roman" w:eastAsia="宋体"/>
      <w:kern w:val="0"/>
      <w:sz w:val="24"/>
      <w:szCs w:val="24"/>
    </w:rPr>
  </w:style>
  <w:style w:type="character" w:customStyle="1" w:styleId="34">
    <w:name w:val="UserStyle_12"/>
    <w:basedOn w:val="13"/>
    <w:qFormat/>
    <w:uiPriority w:val="0"/>
  </w:style>
  <w:style w:type="character" w:customStyle="1" w:styleId="35">
    <w:name w:val="UserStyle_13"/>
    <w:basedOn w:val="21"/>
    <w:link w:val="36"/>
    <w:semiHidden/>
    <w:qFormat/>
    <w:uiPriority w:val="0"/>
    <w:rPr>
      <w:rFonts w:ascii="Times New Roman" w:hAnsi="Times New Roman" w:eastAsia="宋体" w:cs="Times New Roman"/>
      <w:b/>
      <w:bCs/>
      <w:szCs w:val="21"/>
    </w:rPr>
  </w:style>
  <w:style w:type="paragraph" w:customStyle="1" w:styleId="36">
    <w:name w:val="AnnotationSubject"/>
    <w:basedOn w:val="22"/>
    <w:next w:val="22"/>
    <w:link w:val="35"/>
    <w:qFormat/>
    <w:uiPriority w:val="0"/>
    <w:rPr>
      <w:rFonts w:cs="Times New Roman"/>
      <w:b/>
      <w:bCs/>
    </w:rPr>
  </w:style>
  <w:style w:type="character" w:customStyle="1" w:styleId="37">
    <w:name w:val="AnnotationReference"/>
    <w:basedOn w:val="13"/>
    <w:qFormat/>
    <w:uiPriority w:val="0"/>
    <w:rPr>
      <w:sz w:val="21"/>
      <w:szCs w:val="21"/>
    </w:rPr>
  </w:style>
  <w:style w:type="character" w:customStyle="1" w:styleId="38">
    <w:name w:val="UserStyle_14"/>
    <w:basedOn w:val="13"/>
    <w:qFormat/>
    <w:uiPriority w:val="0"/>
    <w:rPr>
      <w:color w:val="888888"/>
    </w:rPr>
  </w:style>
  <w:style w:type="character" w:customStyle="1" w:styleId="39">
    <w:name w:val="UserStyle_15"/>
    <w:basedOn w:val="13"/>
    <w:link w:val="40"/>
    <w:semiHidden/>
    <w:qFormat/>
    <w:uiPriority w:val="0"/>
    <w:rPr>
      <w:rFonts w:ascii="Times New Roman" w:hAnsi="Times New Roman" w:eastAsia="宋体"/>
      <w:sz w:val="18"/>
      <w:szCs w:val="18"/>
    </w:rPr>
  </w:style>
  <w:style w:type="paragraph" w:customStyle="1" w:styleId="40">
    <w:name w:val="Acetate"/>
    <w:basedOn w:val="1"/>
    <w:link w:val="39"/>
    <w:qFormat/>
    <w:uiPriority w:val="0"/>
    <w:rPr>
      <w:sz w:val="18"/>
      <w:szCs w:val="18"/>
    </w:rPr>
  </w:style>
  <w:style w:type="character" w:customStyle="1" w:styleId="41">
    <w:name w:val="UserStyle_16"/>
    <w:basedOn w:val="13"/>
    <w:qFormat/>
    <w:uiPriority w:val="0"/>
    <w:rPr>
      <w:color w:val="333333"/>
      <w:sz w:val="18"/>
      <w:szCs w:val="18"/>
    </w:rPr>
  </w:style>
  <w:style w:type="character" w:customStyle="1" w:styleId="42">
    <w:name w:val="UserStyle_17"/>
    <w:basedOn w:val="13"/>
    <w:qFormat/>
    <w:uiPriority w:val="0"/>
    <w:rPr>
      <w:rFonts w:ascii="微软雅黑" w:hAnsi="微软雅黑" w:eastAsia="微软雅黑"/>
      <w:sz w:val="21"/>
      <w:szCs w:val="21"/>
    </w:rPr>
  </w:style>
  <w:style w:type="character" w:customStyle="1" w:styleId="43">
    <w:name w:val="UserStyle_18"/>
    <w:basedOn w:val="13"/>
    <w:qFormat/>
    <w:uiPriority w:val="0"/>
    <w:rPr>
      <w:color w:val="FFFFFF"/>
      <w:shd w:val="clear" w:color="auto" w:fill="A00000"/>
    </w:rPr>
  </w:style>
  <w:style w:type="character" w:customStyle="1" w:styleId="44">
    <w:name w:val="UserStyle_19"/>
    <w:basedOn w:val="13"/>
    <w:qFormat/>
    <w:uiPriority w:val="0"/>
  </w:style>
  <w:style w:type="character" w:customStyle="1" w:styleId="45">
    <w:name w:val="UserStyle_20"/>
    <w:basedOn w:val="13"/>
    <w:semiHidden/>
    <w:qFormat/>
    <w:uiPriority w:val="0"/>
    <w:rPr>
      <w:rFonts w:ascii="宋体" w:hAnsi="Courier New"/>
      <w:szCs w:val="21"/>
    </w:rPr>
  </w:style>
  <w:style w:type="character" w:customStyle="1" w:styleId="46">
    <w:name w:val="UserStyle_21"/>
    <w:basedOn w:val="13"/>
    <w:link w:val="47"/>
    <w:qFormat/>
    <w:uiPriority w:val="0"/>
    <w:rPr>
      <w:rFonts w:ascii="宋体" w:hAnsi="Courier New"/>
    </w:rPr>
  </w:style>
  <w:style w:type="paragraph" w:customStyle="1" w:styleId="47">
    <w:name w:val="PlainText"/>
    <w:basedOn w:val="1"/>
    <w:link w:val="46"/>
    <w:qFormat/>
    <w:uiPriority w:val="0"/>
    <w:rPr>
      <w:rFonts w:ascii="宋体" w:hAnsi="Courier New"/>
      <w:szCs w:val="22"/>
    </w:rPr>
  </w:style>
  <w:style w:type="paragraph" w:customStyle="1" w:styleId="48">
    <w:name w:val="179"/>
    <w:basedOn w:val="1"/>
    <w:qFormat/>
    <w:uiPriority w:val="0"/>
    <w:pPr>
      <w:ind w:firstLine="420" w:firstLineChars="200"/>
    </w:pPr>
  </w:style>
  <w:style w:type="paragraph" w:customStyle="1" w:styleId="49">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50">
    <w:name w:val="TOC1"/>
    <w:basedOn w:val="1"/>
    <w:next w:val="1"/>
    <w:qFormat/>
    <w:uiPriority w:val="0"/>
    <w:pPr>
      <w:spacing w:after="100" w:line="259" w:lineRule="auto"/>
      <w:jc w:val="left"/>
    </w:pPr>
    <w:rPr>
      <w:rFonts w:ascii="Calibri" w:hAnsi="Calibri"/>
      <w:kern w:val="0"/>
      <w:sz w:val="22"/>
      <w:szCs w:val="22"/>
    </w:rPr>
  </w:style>
  <w:style w:type="paragraph" w:customStyle="1" w:styleId="51">
    <w:name w:val="UserStyle_22"/>
    <w:semiHidden/>
    <w:qFormat/>
    <w:uiPriority w:val="0"/>
    <w:pPr>
      <w:textAlignment w:val="baseline"/>
    </w:pPr>
    <w:rPr>
      <w:rFonts w:ascii="Times New Roman" w:hAnsi="Times New Roman" w:eastAsia="宋体" w:cstheme="minorBidi"/>
      <w:kern w:val="2"/>
      <w:sz w:val="21"/>
      <w:szCs w:val="21"/>
      <w:lang w:val="en-US" w:eastAsia="zh-CN" w:bidi="ar-SA"/>
    </w:rPr>
  </w:style>
  <w:style w:type="paragraph" w:customStyle="1" w:styleId="52">
    <w:name w:val="TOC2"/>
    <w:basedOn w:val="1"/>
    <w:next w:val="1"/>
    <w:qFormat/>
    <w:uiPriority w:val="0"/>
    <w:pPr>
      <w:spacing w:after="100" w:line="259" w:lineRule="auto"/>
      <w:ind w:left="220"/>
      <w:jc w:val="left"/>
    </w:pPr>
    <w:rPr>
      <w:rFonts w:ascii="Calibri" w:hAnsi="Calibri"/>
      <w:kern w:val="0"/>
      <w:sz w:val="22"/>
      <w:szCs w:val="22"/>
    </w:rPr>
  </w:style>
  <w:style w:type="paragraph" w:customStyle="1" w:styleId="53">
    <w:name w:val="TOC3"/>
    <w:basedOn w:val="1"/>
    <w:next w:val="1"/>
    <w:qFormat/>
    <w:uiPriority w:val="0"/>
    <w:pPr>
      <w:spacing w:after="100" w:line="259" w:lineRule="auto"/>
      <w:ind w:left="440"/>
      <w:jc w:val="left"/>
    </w:pPr>
    <w:rPr>
      <w:rFonts w:ascii="Calibri" w:hAnsi="Calibri"/>
      <w:kern w:val="0"/>
      <w:sz w:val="22"/>
      <w:szCs w:val="22"/>
    </w:rPr>
  </w:style>
  <w:style w:type="paragraph" w:customStyle="1" w:styleId="54">
    <w:name w:val="UserStyle_23"/>
    <w:basedOn w:val="17"/>
    <w:next w:val="1"/>
    <w:qFormat/>
    <w:uiPriority w:val="0"/>
    <w:pPr>
      <w:spacing w:before="240" w:after="0" w:line="259" w:lineRule="auto"/>
      <w:jc w:val="left"/>
    </w:pPr>
    <w:rPr>
      <w:rFonts w:ascii="Cambria" w:hAnsi="Cambria"/>
      <w:b w:val="0"/>
      <w:bCs w:val="0"/>
      <w:color w:val="366091"/>
      <w:kern w:val="0"/>
      <w:sz w:val="32"/>
      <w:szCs w:val="32"/>
    </w:rPr>
  </w:style>
  <w:style w:type="paragraph" w:customStyle="1" w:styleId="55">
    <w:name w:val="UserStyle_24"/>
    <w:basedOn w:val="17"/>
    <w:next w:val="1"/>
    <w:qFormat/>
    <w:uiPriority w:val="0"/>
    <w:pPr>
      <w:spacing w:before="480" w:after="0" w:line="276" w:lineRule="auto"/>
      <w:jc w:val="left"/>
    </w:pPr>
    <w:rPr>
      <w:rFonts w:ascii="Cambria" w:hAnsi="Cambria"/>
      <w:color w:val="366091"/>
      <w:kern w:val="0"/>
      <w:sz w:val="28"/>
      <w:szCs w:val="28"/>
    </w:rPr>
  </w:style>
  <w:style w:type="table" w:customStyle="1" w:styleId="56">
    <w:name w:val="TableGrid"/>
    <w:basedOn w:val="1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1320</Words>
  <Characters>311</Characters>
  <Lines>2</Lines>
  <Paragraphs>3</Paragraphs>
  <TotalTime>1</TotalTime>
  <ScaleCrop>false</ScaleCrop>
  <LinksUpToDate>false</LinksUpToDate>
  <CharactersWithSpaces>1628</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2025-04-07T07:40:00Z</dcterms:created>
  <dc:creator>Administrator</dc:creator>
  <cp:lastModifiedBy>离殇</cp:lastModifiedBy>
  <dcterms:modified xsi:type="dcterms:W3CDTF">2025-04-09T08:18:29Z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D8364467958E47E9A0803F1C1FCE747E_13</vt:lpwstr>
  </property>
  <property fmtid="{D5CDD505-2E9C-101B-9397-08002B2CF9AE}" pid="4" name="KSOTemplateDocerSaveRecord">
    <vt:lpwstr>eyJoZGlkIjoiNjM1NThjMmY4NDUxZTczYTMzN2Y1ODEzMTM3YzA1ZWIiLCJ1c2VySWQiOiIxMTY2NjU0NjQwIn0=</vt:lpwstr>
  </property>
</Properties>
</file>