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BD03C">
      <w:pPr>
        <w:widowControl/>
        <w:jc w:val="center"/>
        <w:rPr>
          <w:rFonts w:ascii="宋体" w:hAnsi="宋体" w:eastAsia="宋体" w:cs="宋体"/>
          <w:b/>
          <w:bCs/>
          <w:color w:val="000000"/>
          <w:kern w:val="0"/>
          <w:sz w:val="44"/>
        </w:rPr>
      </w:pPr>
      <w:r>
        <w:rPr>
          <w:rFonts w:hint="eastAsia" w:ascii="宋体" w:hAnsi="宋体" w:eastAsia="宋体" w:cs="宋体"/>
          <w:b/>
          <w:bCs/>
          <w:color w:val="000000"/>
          <w:kern w:val="0"/>
          <w:sz w:val="44"/>
        </w:rPr>
        <w:t>厦门市仙岳医院北区</w:t>
      </w:r>
    </w:p>
    <w:p w14:paraId="43070B5B">
      <w:pPr>
        <w:widowControl/>
        <w:jc w:val="center"/>
        <w:rPr>
          <w:rFonts w:ascii="宋体" w:hAnsi="宋体" w:eastAsia="宋体" w:cs="宋体"/>
          <w:b/>
          <w:bCs/>
          <w:color w:val="000000"/>
          <w:kern w:val="0"/>
          <w:sz w:val="44"/>
        </w:rPr>
      </w:pPr>
      <w:r>
        <w:rPr>
          <w:rFonts w:hint="eastAsia" w:ascii="宋体" w:hAnsi="宋体" w:eastAsia="宋体" w:cs="宋体"/>
          <w:b/>
          <w:bCs/>
          <w:color w:val="000000"/>
          <w:kern w:val="0"/>
          <w:sz w:val="44"/>
        </w:rPr>
        <w:t>旧病房楼装修改造项目竞争性磋商公告</w:t>
      </w:r>
    </w:p>
    <w:p w14:paraId="347A0D9D">
      <w:pPr>
        <w:widowControl/>
        <w:jc w:val="left"/>
        <w:rPr>
          <w:rFonts w:ascii="宋体" w:hAnsi="宋体" w:eastAsia="宋体" w:cs="宋体"/>
          <w:kern w:val="0"/>
          <w:sz w:val="24"/>
          <w:szCs w:val="24"/>
        </w:rPr>
      </w:pPr>
    </w:p>
    <w:p w14:paraId="3AE1C93D">
      <w:pPr>
        <w:widowControl/>
        <w:shd w:val="clear" w:color="auto" w:fill="FFFFFF"/>
        <w:ind w:firstLine="560" w:firstLineChars="200"/>
        <w:rPr>
          <w:rFonts w:ascii="微软雅黑" w:hAnsi="微软雅黑" w:eastAsia="微软雅黑" w:cs="宋体"/>
          <w:color w:val="000000"/>
          <w:kern w:val="0"/>
          <w:sz w:val="27"/>
          <w:szCs w:val="27"/>
        </w:rPr>
      </w:pPr>
      <w:r>
        <w:rPr>
          <w:rFonts w:ascii="FangSong" w:hAnsi="FangSong" w:eastAsia="微软雅黑" w:cs="宋体"/>
          <w:color w:val="000000"/>
          <w:kern w:val="0"/>
          <w:sz w:val="28"/>
        </w:rPr>
        <w:t>项目概况</w:t>
      </w:r>
    </w:p>
    <w:p w14:paraId="58ABD828">
      <w:pPr>
        <w:widowControl/>
        <w:shd w:val="clear" w:color="auto" w:fill="FFFFFF"/>
        <w:ind w:firstLine="560" w:firstLineChars="20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8"/>
        </w:rPr>
        <w:t>厦门市仙岳医院北区旧病房楼装修改造项目项目的潜在供应商应在天和国咨控股</w:t>
      </w:r>
    </w:p>
    <w:p w14:paraId="0D6669C7">
      <w:pPr>
        <w:widowControl/>
        <w:shd w:val="clear" w:color="auto" w:fill="FFFFFF"/>
        <w:ind w:firstLine="560" w:firstLineChars="20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8"/>
        </w:rPr>
        <w:t>集团有限公司【厦门市湖里区高崎南五路222号航空商务广场2号楼11</w:t>
      </w:r>
      <w:r>
        <w:rPr>
          <w:rFonts w:hint="eastAsia" w:ascii="仿宋_GB2312" w:hAnsi="仿宋_GB2312" w:eastAsia="仿宋_GB2312" w:cs="仿宋_GB2312"/>
          <w:color w:val="000000"/>
          <w:spacing w:val="3"/>
          <w:kern w:val="0"/>
          <w:sz w:val="28"/>
        </w:rPr>
        <w:t>层</w:t>
      </w:r>
      <w:r>
        <w:rPr>
          <w:rFonts w:hint="eastAsia" w:ascii="仿宋_GB2312" w:hAnsi="仿宋_GB2312" w:eastAsia="仿宋_GB2312" w:cs="仿宋_GB2312"/>
          <w:color w:val="000000"/>
          <w:kern w:val="0"/>
          <w:sz w:val="28"/>
        </w:rPr>
        <w:t>1118室】</w:t>
      </w:r>
    </w:p>
    <w:p w14:paraId="554C3582">
      <w:pPr>
        <w:widowControl/>
        <w:shd w:val="clear" w:color="auto" w:fill="FFFFFF"/>
        <w:ind w:firstLine="560" w:firstLineChars="20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8"/>
        </w:rPr>
        <w:t>获取竞争性磋商文件，并于2025</w:t>
      </w:r>
      <w:r>
        <w:rPr>
          <w:rFonts w:hint="eastAsia" w:ascii="仿宋_GB2312" w:hAnsi="仿宋_GB2312" w:eastAsia="仿宋_GB2312" w:cs="仿宋_GB2312"/>
          <w:color w:val="000000"/>
          <w:spacing w:val="3"/>
          <w:kern w:val="0"/>
          <w:sz w:val="28"/>
        </w:rPr>
        <w:t>年</w:t>
      </w:r>
      <w:r>
        <w:rPr>
          <w:rFonts w:hint="eastAsia" w:ascii="仿宋_GB2312" w:hAnsi="仿宋_GB2312" w:eastAsia="仿宋_GB2312" w:cs="仿宋_GB2312"/>
          <w:color w:val="000000"/>
          <w:kern w:val="0"/>
          <w:sz w:val="28"/>
        </w:rPr>
        <w:t>10</w:t>
      </w:r>
      <w:r>
        <w:rPr>
          <w:rFonts w:hint="eastAsia" w:ascii="仿宋_GB2312" w:hAnsi="仿宋_GB2312" w:eastAsia="仿宋_GB2312" w:cs="仿宋_GB2312"/>
          <w:color w:val="000000"/>
          <w:spacing w:val="3"/>
          <w:kern w:val="0"/>
          <w:sz w:val="28"/>
        </w:rPr>
        <w:t>月</w:t>
      </w:r>
      <w:r>
        <w:rPr>
          <w:rFonts w:hint="eastAsia" w:ascii="仿宋_GB2312" w:hAnsi="仿宋_GB2312" w:eastAsia="仿宋_GB2312" w:cs="仿宋_GB2312"/>
          <w:color w:val="000000"/>
          <w:kern w:val="0"/>
          <w:sz w:val="28"/>
        </w:rPr>
        <w:t>28</w:t>
      </w:r>
      <w:r>
        <w:rPr>
          <w:rFonts w:hint="eastAsia" w:ascii="仿宋_GB2312" w:hAnsi="仿宋_GB2312" w:eastAsia="仿宋_GB2312" w:cs="仿宋_GB2312"/>
          <w:color w:val="000000"/>
          <w:spacing w:val="3"/>
          <w:kern w:val="0"/>
          <w:sz w:val="28"/>
        </w:rPr>
        <w:t>日</w:t>
      </w:r>
      <w:r>
        <w:rPr>
          <w:rFonts w:hint="eastAsia" w:ascii="仿宋_GB2312" w:hAnsi="仿宋_GB2312" w:eastAsia="仿宋_GB2312" w:cs="仿宋_GB2312"/>
          <w:color w:val="000000"/>
          <w:kern w:val="0"/>
          <w:sz w:val="28"/>
        </w:rPr>
        <w:t>9</w:t>
      </w:r>
      <w:r>
        <w:rPr>
          <w:rFonts w:hint="eastAsia" w:ascii="仿宋_GB2312" w:hAnsi="仿宋_GB2312" w:eastAsia="仿宋_GB2312" w:cs="仿宋_GB2312"/>
          <w:color w:val="000000"/>
          <w:spacing w:val="3"/>
          <w:kern w:val="0"/>
          <w:sz w:val="28"/>
        </w:rPr>
        <w:t>点</w:t>
      </w:r>
      <w:r>
        <w:rPr>
          <w:rFonts w:hint="eastAsia" w:ascii="仿宋_GB2312" w:hAnsi="仿宋_GB2312" w:eastAsia="仿宋_GB2312" w:cs="仿宋_GB2312"/>
          <w:color w:val="000000"/>
          <w:kern w:val="0"/>
          <w:sz w:val="28"/>
        </w:rPr>
        <w:t>30分（北京时间）前递交响应文</w:t>
      </w:r>
    </w:p>
    <w:p w14:paraId="5937DDC6">
      <w:pPr>
        <w:widowControl/>
        <w:shd w:val="clear" w:color="auto" w:fill="FFFFFF"/>
        <w:ind w:firstLine="560" w:firstLineChars="200"/>
        <w:rPr>
          <w:rFonts w:ascii="微软雅黑" w:hAnsi="微软雅黑" w:eastAsia="微软雅黑" w:cs="宋体"/>
          <w:color w:val="000000"/>
          <w:kern w:val="0"/>
          <w:sz w:val="27"/>
          <w:szCs w:val="27"/>
        </w:rPr>
      </w:pPr>
      <w:r>
        <w:rPr>
          <w:rFonts w:ascii="FangSong" w:hAnsi="FangSong" w:eastAsia="微软雅黑" w:cs="宋体"/>
          <w:color w:val="000000"/>
          <w:kern w:val="0"/>
          <w:sz w:val="28"/>
        </w:rPr>
        <w:t>件。</w:t>
      </w:r>
    </w:p>
    <w:p w14:paraId="1FED1F73">
      <w:pPr>
        <w:widowControl/>
        <w:shd w:val="clear" w:color="auto" w:fill="FFFFFF"/>
        <w:ind w:firstLine="560" w:firstLineChars="200"/>
        <w:rPr>
          <w:rFonts w:ascii="微软雅黑" w:hAnsi="微软雅黑" w:eastAsia="微软雅黑" w:cs="宋体"/>
          <w:color w:val="000000"/>
          <w:kern w:val="0"/>
          <w:sz w:val="27"/>
          <w:szCs w:val="27"/>
        </w:rPr>
      </w:pPr>
      <w:bookmarkStart w:id="0" w:name="_Toc35393790"/>
      <w:bookmarkEnd w:id="0"/>
      <w:bookmarkStart w:id="1" w:name="_Toc35393621"/>
      <w:bookmarkEnd w:id="1"/>
      <w:bookmarkStart w:id="2" w:name="_Hlk24379207"/>
      <w:bookmarkEnd w:id="2"/>
      <w:bookmarkStart w:id="3" w:name="_Toc28359002"/>
      <w:bookmarkEnd w:id="3"/>
      <w:bookmarkStart w:id="4" w:name="_Toc28359079"/>
      <w:bookmarkEnd w:id="4"/>
      <w:r>
        <w:rPr>
          <w:rFonts w:hint="eastAsia" w:ascii="黑体" w:hAnsi="黑体" w:eastAsia="黑体" w:cs="宋体"/>
          <w:color w:val="000000"/>
          <w:kern w:val="0"/>
          <w:sz w:val="28"/>
        </w:rPr>
        <w:t>一、项目基本情况</w:t>
      </w:r>
    </w:p>
    <w:p w14:paraId="022A269C">
      <w:pPr>
        <w:widowControl/>
        <w:shd w:val="clear" w:color="auto" w:fill="FFFFFF"/>
        <w:ind w:firstLine="560" w:firstLineChars="20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8"/>
        </w:rPr>
        <w:t>项目编号：2025-THXM113</w:t>
      </w:r>
    </w:p>
    <w:p w14:paraId="323A4C79">
      <w:pPr>
        <w:widowControl/>
        <w:shd w:val="clear" w:color="auto" w:fill="FFFFFF"/>
        <w:ind w:firstLine="560" w:firstLineChars="20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8"/>
        </w:rPr>
        <w:t>项目名称：厦门市仙岳医院北区旧病房楼装修改造项目</w:t>
      </w:r>
    </w:p>
    <w:p w14:paraId="4F493702">
      <w:pPr>
        <w:widowControl/>
        <w:shd w:val="clear" w:color="auto" w:fill="FFFFFF"/>
        <w:ind w:firstLine="560" w:firstLineChars="20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8"/>
        </w:rPr>
        <w:t>项目控制价：本项目的最高控制价金额为494852.99元，控制价为供应商任意一轮报价（包括但不限于响应文件中的报价以及供应商提交的最后报价）的最高限价，供应商任意一轮报价超过控制价的，响应无效。</w:t>
      </w:r>
    </w:p>
    <w:p w14:paraId="0A1333D5">
      <w:pPr>
        <w:widowControl/>
        <w:shd w:val="clear" w:color="auto" w:fill="FFFFFF"/>
        <w:ind w:firstLine="560" w:firstLineChars="20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8"/>
        </w:rPr>
        <w:t>采购需求：厦门市仙岳医院北区旧病房楼装修改造项目，其它详见竞争性磋商文件</w:t>
      </w:r>
    </w:p>
    <w:p w14:paraId="6ACC405E">
      <w:pPr>
        <w:widowControl/>
        <w:shd w:val="clear" w:color="auto" w:fill="FFFFFF"/>
        <w:ind w:firstLine="560" w:firstLineChars="20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8"/>
        </w:rPr>
        <w:t>工期要求：自合同签订之日起80个日历日内全部完成并交付使用。</w:t>
      </w:r>
    </w:p>
    <w:p w14:paraId="0D120C48">
      <w:pPr>
        <w:widowControl/>
        <w:shd w:val="clear" w:color="auto" w:fill="FFFFFF"/>
        <w:ind w:firstLine="560" w:firstLineChars="200"/>
        <w:rPr>
          <w:rFonts w:ascii="微软雅黑" w:hAnsi="微软雅黑" w:eastAsia="微软雅黑" w:cs="宋体"/>
          <w:color w:val="000000"/>
          <w:kern w:val="0"/>
          <w:sz w:val="27"/>
          <w:szCs w:val="27"/>
        </w:rPr>
      </w:pPr>
      <w:bookmarkStart w:id="5" w:name="_Toc35393791"/>
      <w:bookmarkEnd w:id="5"/>
      <w:bookmarkStart w:id="6" w:name="_Toc28359080"/>
      <w:bookmarkEnd w:id="6"/>
      <w:bookmarkStart w:id="7" w:name="_Toc35393622"/>
      <w:bookmarkEnd w:id="7"/>
      <w:bookmarkStart w:id="8" w:name="_Toc28359003"/>
      <w:bookmarkEnd w:id="8"/>
      <w:r>
        <w:rPr>
          <w:rFonts w:ascii="FangSong" w:hAnsi="FangSong" w:eastAsia="微软雅黑" w:cs="宋体"/>
          <w:color w:val="000000"/>
          <w:kern w:val="0"/>
          <w:sz w:val="28"/>
        </w:rPr>
        <w:t>二、</w:t>
      </w:r>
      <w:r>
        <w:rPr>
          <w:rFonts w:hint="eastAsia" w:ascii="宋体" w:hAnsi="宋体" w:eastAsia="宋体" w:cs="宋体"/>
          <w:b/>
          <w:bCs/>
          <w:color w:val="000000"/>
          <w:kern w:val="0"/>
          <w:sz w:val="28"/>
        </w:rPr>
        <w:t>申请人的资格要求：</w:t>
      </w:r>
      <w:bookmarkStart w:id="9" w:name="_Toc35393792"/>
      <w:bookmarkEnd w:id="9"/>
      <w:bookmarkStart w:id="10" w:name="_Toc28359004"/>
      <w:bookmarkEnd w:id="10"/>
      <w:bookmarkStart w:id="11" w:name="_Toc28359081"/>
      <w:bookmarkEnd w:id="11"/>
      <w:bookmarkStart w:id="12" w:name="_Toc35393623"/>
      <w:bookmarkEnd w:id="12"/>
    </w:p>
    <w:p w14:paraId="3C5A26ED">
      <w:pPr>
        <w:widowControl/>
        <w:shd w:val="clear" w:color="auto" w:fill="FFFFFF"/>
        <w:ind w:firstLine="560" w:firstLineChars="20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8"/>
        </w:rPr>
        <w:t>供应商应当具备下列条件，并提供有效证明材料：</w:t>
      </w:r>
    </w:p>
    <w:p w14:paraId="6E85D2F6">
      <w:pPr>
        <w:widowControl/>
        <w:shd w:val="clear" w:color="auto" w:fill="FFFFFF"/>
        <w:ind w:firstLine="560" w:firstLineChars="20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8"/>
        </w:rPr>
        <w:t>1.供应商应具有独立的法人资格，并提供有效的营业执照证明材料。</w:t>
      </w:r>
    </w:p>
    <w:p w14:paraId="27885A2F">
      <w:pPr>
        <w:widowControl/>
        <w:shd w:val="clear" w:color="auto" w:fill="FFFFFF"/>
        <w:ind w:firstLine="560" w:firstLineChars="20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8"/>
        </w:rPr>
        <w:t>2.供应商必须具有有效的建设行政主管部门颁发的建筑装修装饰工程专业承包二级（含）以上资质，且具备有效的安全生产许可证；供应商须在响应文件中提供该资质证书有效扫描件，并加盖供应商公章。</w:t>
      </w:r>
    </w:p>
    <w:p w14:paraId="493C5386">
      <w:pPr>
        <w:widowControl/>
        <w:shd w:val="clear" w:color="auto" w:fill="FFFFFF"/>
        <w:ind w:firstLine="560" w:firstLineChars="20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8"/>
        </w:rPr>
        <w:t>3.供应商代表不是法定代表人的，必须在响应文件中提供法定代表人授权书原件。</w:t>
      </w:r>
    </w:p>
    <w:p w14:paraId="36EE6686">
      <w:pPr>
        <w:widowControl/>
        <w:shd w:val="clear" w:color="auto" w:fill="FFFFFF"/>
        <w:ind w:firstLine="560" w:firstLineChars="20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8"/>
        </w:rPr>
        <w:t>4.具有履行合同所必需的设备和专业技术能力，并愿意接受采购方考察和监督的书面声明。</w:t>
      </w:r>
    </w:p>
    <w:p w14:paraId="1211EA5C">
      <w:pPr>
        <w:widowControl/>
        <w:shd w:val="clear" w:color="auto" w:fill="FFFFFF"/>
        <w:ind w:firstLine="560" w:firstLineChars="200"/>
        <w:rPr>
          <w:rStyle w:val="6"/>
          <w:rFonts w:hint="eastAsia" w:ascii="FangSong" w:hAnsi="FangSong" w:eastAsia="FangSong"/>
          <w:color w:val="000000"/>
          <w:sz w:val="28"/>
          <w:szCs w:val="28"/>
          <w:shd w:val="clear" w:color="auto" w:fill="FFFFFF"/>
        </w:rPr>
      </w:pPr>
      <w:r>
        <w:rPr>
          <w:rFonts w:hint="eastAsia" w:ascii="仿宋_GB2312" w:hAnsi="仿宋_GB2312" w:eastAsia="仿宋_GB2312" w:cs="仿宋_GB2312"/>
          <w:color w:val="000000"/>
          <w:kern w:val="0"/>
          <w:sz w:val="28"/>
        </w:rPr>
        <w:t>5.参加采购活动前3年内在经营活动中没有重大违法记录（或者在参加采购活动前3年内因违法经营被禁止在一定期限内参加采购活动，期限已届满）以及供应商未处于被责令停业、取消、暂停投标资格状态、近三年内无行贿犯罪情形的书面声明。</w:t>
      </w:r>
    </w:p>
    <w:p w14:paraId="30926AC7">
      <w:pPr>
        <w:widowControl/>
        <w:shd w:val="clear" w:color="auto" w:fill="FFFFFF"/>
        <w:ind w:firstLine="560" w:firstLineChars="200"/>
        <w:rPr>
          <w:rFonts w:ascii="仿宋_GB2312" w:hAnsi="仿宋_GB2312" w:eastAsia="仿宋_GB2312" w:cs="仿宋_GB2312"/>
          <w:color w:val="000000"/>
          <w:kern w:val="0"/>
          <w:sz w:val="28"/>
        </w:rPr>
      </w:pPr>
      <w:r>
        <w:rPr>
          <w:rFonts w:hint="eastAsia" w:ascii="仿宋_GB2312" w:hAnsi="仿宋_GB2312" w:eastAsia="仿宋_GB2312" w:cs="仿宋_GB2312"/>
          <w:color w:val="000000"/>
          <w:kern w:val="0"/>
          <w:sz w:val="28"/>
        </w:rPr>
        <w:t>6.上一年度（2024年度）的经审计的财务状况报告（或响应截止之日前6个月内基本开户银行出具的资信证明）和响应截止之日前6个月内任意一个月依法缴纳税收（如增值税或营业税或企业所得税）和投标截止之日前6个月内任意一个月社会保障资金的证明（缴纳社会保险的凭据）；依法不需要缴纳社会保障资金的供应商，应提供相应文件证明其依法不需要缴纳社会保障资金。</w:t>
      </w:r>
    </w:p>
    <w:p w14:paraId="2D75C4CB">
      <w:pPr>
        <w:widowControl/>
        <w:shd w:val="clear" w:color="auto" w:fill="FFFFFF"/>
        <w:ind w:firstLine="560" w:firstLineChars="200"/>
        <w:rPr>
          <w:rFonts w:ascii="仿宋_GB2312" w:hAnsi="仿宋_GB2312" w:eastAsia="仿宋_GB2312" w:cs="仿宋_GB2312"/>
          <w:color w:val="000000"/>
          <w:kern w:val="0"/>
          <w:sz w:val="28"/>
        </w:rPr>
      </w:pPr>
      <w:r>
        <w:rPr>
          <w:rFonts w:hint="eastAsia" w:ascii="仿宋_GB2312" w:hAnsi="仿宋_GB2312" w:eastAsia="仿宋_GB2312" w:cs="仿宋_GB2312"/>
          <w:color w:val="000000"/>
          <w:kern w:val="0"/>
          <w:sz w:val="28"/>
        </w:rPr>
        <w:t>根据厦财采〔2021〕5号文件要求，供应商在响应文件中无需再提供财务状况报告、依法缴纳税收和社会保障资金的相关证明材料，改为采取“信用承诺制”，供应商提供资格承诺函。</w:t>
      </w:r>
    </w:p>
    <w:p w14:paraId="55CE8226">
      <w:pPr>
        <w:widowControl/>
        <w:shd w:val="clear" w:color="auto" w:fill="FFFFFF"/>
        <w:ind w:firstLine="560" w:firstLineChars="20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8"/>
        </w:rPr>
        <w:t>7.供应商应在本项目竞争性磋商公告发布日期之后、投标截止时间前提供中国政府采购网（www.ccgp.gov.cn）及“信用中国”网站（www.creditchina.gov.cn）上述两个网站获取的信用信息查询结果，并提供从上述网站获取的信用查询结果原始页面的打印件或完整截图（含信息查询网页网址）。对近三年（以投标截止日当日往前追溯连续三年）被列入失信被执行人、重大税收违法案件当事人名单、政府采购严重违法失信行为记录名单及其他不符合《中华人民共和国政府采购法》第二十二条规定条件的供应商，其投标将被否决。</w:t>
      </w:r>
    </w:p>
    <w:p w14:paraId="3A4528B9">
      <w:pPr>
        <w:widowControl/>
        <w:shd w:val="clear" w:color="auto" w:fill="FFFFFF"/>
        <w:ind w:firstLine="560" w:firstLineChars="20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8"/>
        </w:rPr>
        <w:t>8.本项目不接受联合体投标。</w:t>
      </w:r>
    </w:p>
    <w:p w14:paraId="2247C7C3">
      <w:pPr>
        <w:widowControl/>
        <w:shd w:val="clear" w:color="auto" w:fill="FFFFFF"/>
        <w:ind w:firstLine="560" w:firstLineChars="20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8"/>
        </w:rPr>
        <w:t>备注：供应商不满足上述规定的资格条件或提供资格证明文件不全的，其投标将被判为无效投标。</w:t>
      </w:r>
    </w:p>
    <w:p w14:paraId="10E74A6E">
      <w:pPr>
        <w:widowControl/>
        <w:shd w:val="clear" w:color="auto" w:fill="FFFFFF"/>
        <w:ind w:firstLine="560" w:firstLineChars="200"/>
        <w:rPr>
          <w:rFonts w:ascii="微软雅黑" w:hAnsi="微软雅黑" w:eastAsia="微软雅黑" w:cs="宋体"/>
          <w:color w:val="000000"/>
          <w:kern w:val="0"/>
          <w:sz w:val="27"/>
          <w:szCs w:val="27"/>
        </w:rPr>
      </w:pPr>
      <w:r>
        <w:rPr>
          <w:rFonts w:hint="eastAsia" w:ascii="黑体" w:hAnsi="黑体" w:eastAsia="黑体" w:cs="宋体"/>
          <w:color w:val="000000"/>
          <w:kern w:val="0"/>
          <w:sz w:val="28"/>
        </w:rPr>
        <w:t>三、获取竞争性磋商文件</w:t>
      </w:r>
    </w:p>
    <w:p w14:paraId="67FD4C09">
      <w:pPr>
        <w:widowControl/>
        <w:shd w:val="clear" w:color="auto" w:fill="FFFFFF"/>
        <w:ind w:firstLine="560" w:firstLineChars="20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8"/>
        </w:rPr>
        <w:t>时间：2025年</w:t>
      </w:r>
      <w:bookmarkStart w:id="31" w:name="_GoBack"/>
      <w:r>
        <w:rPr>
          <w:rFonts w:hint="eastAsia" w:ascii="仿宋_GB2312" w:hAnsi="仿宋_GB2312" w:eastAsia="仿宋_GB2312" w:cs="仿宋_GB2312"/>
          <w:color w:val="auto"/>
          <w:kern w:val="0"/>
          <w:sz w:val="28"/>
        </w:rPr>
        <w:t>10月20日至2025年10月27日，</w:t>
      </w:r>
      <w:bookmarkEnd w:id="31"/>
      <w:r>
        <w:rPr>
          <w:rFonts w:hint="eastAsia" w:ascii="仿宋_GB2312" w:hAnsi="仿宋_GB2312" w:eastAsia="仿宋_GB2312" w:cs="仿宋_GB2312"/>
          <w:color w:val="000000"/>
          <w:kern w:val="0"/>
          <w:sz w:val="28"/>
        </w:rPr>
        <w:t>每天上午08:30至11:30，下午</w:t>
      </w:r>
    </w:p>
    <w:p w14:paraId="302CF7E5">
      <w:pPr>
        <w:widowControl/>
        <w:shd w:val="clear" w:color="auto" w:fill="FFFFFF"/>
        <w:ind w:firstLine="560" w:firstLineChars="20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8"/>
        </w:rPr>
        <w:t>14:30至17:30（北京时间，法定节假日除外）</w:t>
      </w:r>
    </w:p>
    <w:p w14:paraId="15F1A8BB">
      <w:pPr>
        <w:widowControl/>
        <w:shd w:val="clear" w:color="auto" w:fill="FFFFFF"/>
        <w:ind w:firstLine="560" w:firstLineChars="20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8"/>
        </w:rPr>
        <w:t>地点：天和国咨控股集团有限公司【厦门市湖里区高崎南五路222号航空商务广场2号楼11层1118室】</w:t>
      </w:r>
    </w:p>
    <w:p w14:paraId="0845A95C">
      <w:pPr>
        <w:widowControl/>
        <w:shd w:val="clear" w:color="auto" w:fill="FFFFFF"/>
        <w:ind w:firstLine="560" w:firstLineChars="20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8"/>
        </w:rPr>
        <w:t>方式：现场购买</w:t>
      </w:r>
    </w:p>
    <w:p w14:paraId="0F499E9F">
      <w:pPr>
        <w:widowControl/>
        <w:shd w:val="clear" w:color="auto" w:fill="FFFFFF"/>
        <w:ind w:firstLine="560" w:firstLineChars="20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8"/>
        </w:rPr>
        <w:t>售价：300元</w:t>
      </w:r>
    </w:p>
    <w:p w14:paraId="71A4300B">
      <w:pPr>
        <w:widowControl/>
        <w:shd w:val="clear" w:color="auto" w:fill="FFFFFF"/>
        <w:ind w:firstLine="560" w:firstLineChars="200"/>
        <w:rPr>
          <w:rFonts w:ascii="微软雅黑" w:hAnsi="微软雅黑" w:eastAsia="微软雅黑" w:cs="宋体"/>
          <w:color w:val="000000"/>
          <w:kern w:val="0"/>
          <w:sz w:val="27"/>
          <w:szCs w:val="27"/>
        </w:rPr>
      </w:pPr>
      <w:bookmarkStart w:id="13" w:name="_Toc35393793"/>
      <w:bookmarkEnd w:id="13"/>
      <w:bookmarkStart w:id="14" w:name="_Toc28359005"/>
      <w:bookmarkEnd w:id="14"/>
      <w:bookmarkStart w:id="15" w:name="_Toc35393624"/>
      <w:bookmarkEnd w:id="15"/>
      <w:bookmarkStart w:id="16" w:name="_Toc28359082"/>
      <w:bookmarkEnd w:id="16"/>
      <w:r>
        <w:rPr>
          <w:rFonts w:hint="eastAsia" w:ascii="黑体" w:hAnsi="黑体" w:eastAsia="黑体" w:cs="宋体"/>
          <w:color w:val="000000"/>
          <w:kern w:val="0"/>
          <w:sz w:val="28"/>
        </w:rPr>
        <w:t>四、提交投标文件截止时间、开标时间和地点</w:t>
      </w:r>
    </w:p>
    <w:p w14:paraId="3D11DC8E">
      <w:pPr>
        <w:widowControl/>
        <w:shd w:val="clear" w:color="auto" w:fill="FFFFFF"/>
        <w:ind w:firstLine="560" w:firstLineChars="20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8"/>
        </w:rPr>
        <w:t>时间：2025年10月</w:t>
      </w:r>
      <w:r>
        <w:rPr>
          <w:rFonts w:hint="eastAsia" w:ascii="仿宋_GB2312" w:hAnsi="仿宋_GB2312" w:eastAsia="仿宋_GB2312" w:cs="仿宋_GB2312"/>
          <w:color w:val="auto"/>
          <w:kern w:val="0"/>
          <w:sz w:val="28"/>
        </w:rPr>
        <w:t>31</w:t>
      </w:r>
      <w:r>
        <w:rPr>
          <w:rFonts w:hint="eastAsia" w:ascii="仿宋_GB2312" w:hAnsi="仿宋_GB2312" w:eastAsia="仿宋_GB2312" w:cs="仿宋_GB2312"/>
          <w:color w:val="000000"/>
          <w:kern w:val="0"/>
          <w:sz w:val="28"/>
        </w:rPr>
        <w:t>日09点30分（北京时间）</w:t>
      </w:r>
    </w:p>
    <w:p w14:paraId="7CB4F31C">
      <w:pPr>
        <w:widowControl/>
        <w:shd w:val="clear" w:color="auto" w:fill="FFFFFF"/>
        <w:ind w:firstLine="560" w:firstLineChars="20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8"/>
        </w:rPr>
        <w:t>地点：天和国咨控股集团有限公司【福建省厦门市湖里区高崎南五路222号航空商务广场2号楼10层开标室】</w:t>
      </w:r>
    </w:p>
    <w:p w14:paraId="6FF735D2">
      <w:pPr>
        <w:widowControl/>
        <w:shd w:val="clear" w:color="auto" w:fill="FFFFFF"/>
        <w:ind w:firstLine="560" w:firstLineChars="200"/>
        <w:rPr>
          <w:rFonts w:ascii="微软雅黑" w:hAnsi="微软雅黑" w:eastAsia="微软雅黑" w:cs="宋体"/>
          <w:color w:val="000000"/>
          <w:kern w:val="0"/>
          <w:sz w:val="27"/>
          <w:szCs w:val="27"/>
        </w:rPr>
      </w:pPr>
      <w:bookmarkStart w:id="17" w:name="_Toc35393794"/>
      <w:bookmarkEnd w:id="17"/>
      <w:bookmarkStart w:id="18" w:name="_Toc28359084"/>
      <w:bookmarkEnd w:id="18"/>
      <w:bookmarkStart w:id="19" w:name="_Toc35393625"/>
      <w:bookmarkEnd w:id="19"/>
      <w:bookmarkStart w:id="20" w:name="_Toc28359007"/>
      <w:bookmarkEnd w:id="20"/>
      <w:r>
        <w:rPr>
          <w:rFonts w:hint="eastAsia" w:ascii="黑体" w:hAnsi="黑体" w:eastAsia="黑体" w:cs="宋体"/>
          <w:color w:val="000000"/>
          <w:kern w:val="0"/>
          <w:sz w:val="28"/>
        </w:rPr>
        <w:t>五、公告期限</w:t>
      </w:r>
    </w:p>
    <w:p w14:paraId="05D12A8F">
      <w:pPr>
        <w:widowControl/>
        <w:shd w:val="clear" w:color="auto" w:fill="FFFFFF"/>
        <w:ind w:firstLine="560" w:firstLineChars="20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8"/>
        </w:rPr>
        <w:t>自本公告发布之日起3个工作日。</w:t>
      </w:r>
    </w:p>
    <w:p w14:paraId="39BB89A2">
      <w:pPr>
        <w:widowControl/>
        <w:shd w:val="clear" w:color="auto" w:fill="FFFFFF"/>
        <w:ind w:firstLine="560" w:firstLineChars="200"/>
        <w:rPr>
          <w:rFonts w:ascii="微软雅黑" w:hAnsi="微软雅黑" w:eastAsia="微软雅黑" w:cs="宋体"/>
          <w:color w:val="000000"/>
          <w:kern w:val="0"/>
          <w:sz w:val="27"/>
          <w:szCs w:val="27"/>
        </w:rPr>
      </w:pPr>
      <w:bookmarkStart w:id="21" w:name="_Toc35393626"/>
      <w:bookmarkEnd w:id="21"/>
      <w:bookmarkStart w:id="22" w:name="_Toc35393795"/>
      <w:bookmarkEnd w:id="22"/>
      <w:r>
        <w:rPr>
          <w:rFonts w:hint="eastAsia" w:ascii="黑体" w:hAnsi="黑体" w:eastAsia="黑体" w:cs="宋体"/>
          <w:color w:val="000000"/>
          <w:kern w:val="0"/>
          <w:sz w:val="28"/>
        </w:rPr>
        <w:t>六、其他补充事宜</w:t>
      </w:r>
    </w:p>
    <w:p w14:paraId="2E487A17">
      <w:pPr>
        <w:widowControl/>
        <w:shd w:val="clear" w:color="auto" w:fill="FFFFFF"/>
        <w:ind w:firstLine="560" w:firstLineChars="20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8"/>
        </w:rPr>
        <w:t>磋商保证金：人民币伍仟元整（￥5000.00）</w:t>
      </w:r>
    </w:p>
    <w:p w14:paraId="3229208D">
      <w:pPr>
        <w:widowControl/>
        <w:shd w:val="clear" w:color="auto" w:fill="FFFFFF"/>
        <w:ind w:firstLine="560" w:firstLineChars="20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8"/>
        </w:rPr>
        <w:t>开户名：天和国咨控股集团有限公司</w:t>
      </w:r>
    </w:p>
    <w:p w14:paraId="25C894E1">
      <w:pPr>
        <w:widowControl/>
        <w:shd w:val="clear" w:color="auto" w:fill="FFFFFF"/>
        <w:ind w:firstLine="560" w:firstLineChars="20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8"/>
        </w:rPr>
        <w:t>开户行：工行厦门城建支行</w:t>
      </w:r>
    </w:p>
    <w:p w14:paraId="45842224">
      <w:pPr>
        <w:widowControl/>
        <w:shd w:val="clear" w:color="auto" w:fill="FFFFFF"/>
        <w:ind w:firstLine="560" w:firstLineChars="20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8"/>
        </w:rPr>
        <w:t>账  号：4100024519200015486</w:t>
      </w:r>
    </w:p>
    <w:p w14:paraId="03F98D82">
      <w:pPr>
        <w:widowControl/>
        <w:shd w:val="clear" w:color="auto" w:fill="FFFFFF"/>
        <w:ind w:firstLine="560" w:firstLineChars="200"/>
        <w:rPr>
          <w:rFonts w:ascii="微软雅黑" w:hAnsi="微软雅黑" w:eastAsia="微软雅黑" w:cs="宋体"/>
          <w:color w:val="000000"/>
          <w:kern w:val="0"/>
          <w:sz w:val="27"/>
          <w:szCs w:val="27"/>
        </w:rPr>
      </w:pPr>
      <w:bookmarkStart w:id="23" w:name="_Toc28359008"/>
      <w:bookmarkEnd w:id="23"/>
      <w:bookmarkStart w:id="24" w:name="_Toc35393796"/>
      <w:bookmarkEnd w:id="24"/>
      <w:bookmarkStart w:id="25" w:name="_Toc35393627"/>
      <w:bookmarkEnd w:id="25"/>
      <w:bookmarkStart w:id="26" w:name="_Toc28359085"/>
      <w:bookmarkEnd w:id="26"/>
      <w:r>
        <w:rPr>
          <w:rFonts w:hint="eastAsia" w:ascii="黑体" w:hAnsi="黑体" w:eastAsia="黑体" w:cs="宋体"/>
          <w:color w:val="000000"/>
          <w:kern w:val="0"/>
          <w:sz w:val="28"/>
        </w:rPr>
        <w:t>七、对本次招标提出询问，请按以下方式联系。</w:t>
      </w:r>
    </w:p>
    <w:p w14:paraId="1E9C5FBA">
      <w:pPr>
        <w:widowControl/>
        <w:shd w:val="clear" w:color="auto" w:fill="FFFFFF"/>
        <w:ind w:firstLine="560" w:firstLineChars="20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8"/>
        </w:rPr>
        <w:t>1.采购人信息</w:t>
      </w:r>
    </w:p>
    <w:p w14:paraId="3C6498F5">
      <w:pPr>
        <w:widowControl/>
        <w:shd w:val="clear" w:color="auto" w:fill="FFFFFF"/>
        <w:ind w:firstLine="560" w:firstLineChars="20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8"/>
        </w:rPr>
        <w:t xml:space="preserve">名 称：厦门市仙岳医院  </w:t>
      </w:r>
    </w:p>
    <w:p w14:paraId="0879561A">
      <w:pPr>
        <w:widowControl/>
        <w:shd w:val="clear" w:color="auto" w:fill="FFFFFF"/>
        <w:ind w:firstLine="560" w:firstLineChars="20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8"/>
        </w:rPr>
        <w:t>地 址：福建省厦门市思明区仙岳路387号</w:t>
      </w:r>
    </w:p>
    <w:p w14:paraId="58C0B909">
      <w:pPr>
        <w:widowControl/>
        <w:shd w:val="clear" w:color="auto" w:fill="FFFFFF"/>
        <w:ind w:firstLine="560" w:firstLineChars="20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8"/>
        </w:rPr>
        <w:t>联系方式：</w:t>
      </w:r>
      <w:bookmarkStart w:id="27" w:name="_Toc28359009"/>
      <w:bookmarkEnd w:id="27"/>
      <w:bookmarkStart w:id="28" w:name="_Toc28359086"/>
      <w:bookmarkEnd w:id="28"/>
      <w:r>
        <w:rPr>
          <w:rFonts w:hint="eastAsia" w:ascii="仿宋_GB2312" w:hAnsi="仿宋_GB2312" w:eastAsia="仿宋_GB2312" w:cs="仿宋_GB2312"/>
          <w:color w:val="000000"/>
          <w:kern w:val="0"/>
          <w:sz w:val="28"/>
        </w:rPr>
        <w:t xml:space="preserve">胡女士 0592-5392640   </w:t>
      </w:r>
    </w:p>
    <w:p w14:paraId="1F44CDEC">
      <w:pPr>
        <w:widowControl/>
        <w:shd w:val="clear" w:color="auto" w:fill="FFFFFF"/>
        <w:ind w:firstLine="560" w:firstLineChars="20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8"/>
        </w:rPr>
        <w:t>2.采购代理机构信息</w:t>
      </w:r>
    </w:p>
    <w:p w14:paraId="42498C0A">
      <w:pPr>
        <w:widowControl/>
        <w:shd w:val="clear" w:color="auto" w:fill="FFFFFF"/>
        <w:ind w:firstLine="560" w:firstLineChars="20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8"/>
        </w:rPr>
        <w:t>名 称：天和国咨控股集团有限公司</w:t>
      </w:r>
    </w:p>
    <w:p w14:paraId="62A7151F">
      <w:pPr>
        <w:widowControl/>
        <w:shd w:val="clear" w:color="auto" w:fill="FFFFFF"/>
        <w:ind w:firstLine="560" w:firstLineChars="20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8"/>
        </w:rPr>
        <w:t xml:space="preserve">地 址：厦门市湖里区高崎南五路222号航空商务广场2号楼11层  </w:t>
      </w:r>
    </w:p>
    <w:p w14:paraId="6CF04583">
      <w:pPr>
        <w:widowControl/>
        <w:shd w:val="clear" w:color="auto" w:fill="FFFFFF"/>
        <w:ind w:firstLine="560" w:firstLineChars="200"/>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8"/>
        </w:rPr>
        <w:t>联系方式：</w:t>
      </w:r>
      <w:bookmarkStart w:id="29" w:name="_Toc28359010"/>
      <w:bookmarkEnd w:id="29"/>
      <w:bookmarkStart w:id="30" w:name="_Toc28359087"/>
      <w:bookmarkEnd w:id="30"/>
      <w:r>
        <w:rPr>
          <w:rFonts w:hint="eastAsia" w:ascii="仿宋_GB2312" w:hAnsi="仿宋_GB2312" w:eastAsia="仿宋_GB2312" w:cs="仿宋_GB2312"/>
          <w:color w:val="000000"/>
          <w:kern w:val="0"/>
          <w:sz w:val="28"/>
        </w:rPr>
        <w:t>马小姐 0592-5336893</w:t>
      </w:r>
    </w:p>
    <w:p w14:paraId="5261BEA3"/>
    <w:sectPr>
      <w:pgSz w:w="11906" w:h="16838"/>
      <w:pgMar w:top="2098" w:right="1474" w:bottom="1712"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Song">
    <w:panose1 w:val="02010609060101010101"/>
    <w:charset w:val="86"/>
    <w:family w:val="roma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322FA"/>
    <w:rsid w:val="00260966"/>
    <w:rsid w:val="0035458C"/>
    <w:rsid w:val="00513F66"/>
    <w:rsid w:val="005322FA"/>
    <w:rsid w:val="005D63BD"/>
    <w:rsid w:val="00AC1F35"/>
    <w:rsid w:val="00C562BA"/>
    <w:rsid w:val="3FDCCC5A"/>
    <w:rsid w:val="EBDE82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awspan"/>
    <w:basedOn w:val="5"/>
    <w:qFormat/>
    <w:uiPriority w:val="0"/>
  </w:style>
  <w:style w:type="character" w:customStyle="1" w:styleId="7">
    <w:name w:val="页眉 Char"/>
    <w:basedOn w:val="5"/>
    <w:link w:val="3"/>
    <w:semiHidden/>
    <w:qFormat/>
    <w:uiPriority w:val="99"/>
    <w:rPr>
      <w:kern w:val="2"/>
      <w:sz w:val="18"/>
      <w:szCs w:val="18"/>
    </w:rPr>
  </w:style>
  <w:style w:type="character" w:customStyle="1" w:styleId="8">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272</Words>
  <Characters>1556</Characters>
  <Lines>12</Lines>
  <Paragraphs>3</Paragraphs>
  <TotalTime>13</TotalTime>
  <ScaleCrop>false</ScaleCrop>
  <LinksUpToDate>false</LinksUpToDate>
  <CharactersWithSpaces>1825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2025-10-20T18:56:00Z</dcterms:created>
  <dc:creator>办公室</dc:creator>
  <cp:lastModifiedBy>离殇</cp:lastModifiedBy>
  <dcterms:modified xsi:type="dcterms:W3CDTF">2025-10-20T12:09:16Z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2AB0858D2E1BC7C6BBADF568EB85C097_42</vt:lpwstr>
  </property>
</Properties>
</file>