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330" w:rsidRDefault="0086062B">
      <w:pPr>
        <w:pStyle w:val="2"/>
        <w:spacing w:before="0" w:after="0" w:line="360" w:lineRule="auto"/>
        <w:rPr>
          <w:rFonts w:ascii="仿宋" w:eastAsia="仿宋" w:hAnsi="仿宋" w:cs="仿宋"/>
        </w:rPr>
      </w:pPr>
      <w:bookmarkStart w:id="0" w:name="_Toc169877489"/>
      <w:bookmarkStart w:id="1" w:name="_Toc169944036"/>
      <w:bookmarkStart w:id="2" w:name="_Toc238294544"/>
      <w:bookmarkStart w:id="3" w:name="_Toc103684747"/>
      <w:bookmarkStart w:id="4" w:name="_Toc402885437"/>
      <w:r>
        <w:rPr>
          <w:rFonts w:ascii="仿宋" w:eastAsia="仿宋" w:hAnsi="仿宋" w:cs="仿宋" w:hint="eastAsia"/>
        </w:rPr>
        <w:t>2026年</w:t>
      </w:r>
      <w:r w:rsidR="00EF06BF">
        <w:rPr>
          <w:rFonts w:ascii="仿宋" w:eastAsia="仿宋" w:hAnsi="仿宋" w:cs="仿宋" w:hint="eastAsia"/>
        </w:rPr>
        <w:t>仙岳医院职工电影票福利采购内容及评标标准</w:t>
      </w:r>
    </w:p>
    <w:p w:rsidR="00DA6330" w:rsidRDefault="00EF06BF">
      <w:pPr>
        <w:pStyle w:val="2"/>
        <w:spacing w:before="0" w:after="0" w:line="360" w:lineRule="auto"/>
        <w:jc w:val="left"/>
        <w:rPr>
          <w:rFonts w:ascii="仿宋" w:eastAsia="仿宋" w:hAnsi="仿宋" w:cs="仿宋"/>
          <w:sz w:val="24"/>
          <w:szCs w:val="24"/>
        </w:rPr>
      </w:pPr>
      <w:r>
        <w:rPr>
          <w:rFonts w:ascii="仿宋" w:eastAsia="仿宋" w:hAnsi="仿宋" w:cs="仿宋" w:hint="eastAsia"/>
          <w:sz w:val="24"/>
          <w:szCs w:val="24"/>
        </w:rPr>
        <w:t>一、</w:t>
      </w:r>
      <w:bookmarkEnd w:id="0"/>
      <w:bookmarkEnd w:id="1"/>
      <w:r>
        <w:rPr>
          <w:rFonts w:ascii="仿宋" w:eastAsia="仿宋" w:hAnsi="仿宋" w:cs="仿宋" w:hint="eastAsia"/>
          <w:sz w:val="24"/>
          <w:szCs w:val="24"/>
        </w:rPr>
        <w:t>项目</w:t>
      </w:r>
      <w:bookmarkEnd w:id="2"/>
      <w:r>
        <w:rPr>
          <w:rFonts w:ascii="仿宋" w:eastAsia="仿宋" w:hAnsi="仿宋" w:cs="仿宋" w:hint="eastAsia"/>
          <w:sz w:val="24"/>
          <w:szCs w:val="24"/>
        </w:rPr>
        <w:t>概况</w:t>
      </w:r>
      <w:bookmarkEnd w:id="3"/>
      <w:bookmarkEnd w:id="4"/>
    </w:p>
    <w:p w:rsidR="00DA6330" w:rsidRDefault="00EF06BF">
      <w:pPr>
        <w:spacing w:line="360" w:lineRule="auto"/>
        <w:ind w:firstLineChars="200" w:firstLine="480"/>
        <w:jc w:val="left"/>
        <w:rPr>
          <w:rFonts w:ascii="仿宋" w:eastAsia="仿宋" w:hAnsi="仿宋" w:cs="仿宋"/>
          <w:sz w:val="24"/>
        </w:rPr>
      </w:pPr>
      <w:r>
        <w:rPr>
          <w:rFonts w:ascii="仿宋" w:eastAsia="仿宋" w:hAnsi="仿宋" w:cs="仿宋" w:hint="eastAsia"/>
          <w:kern w:val="0"/>
          <w:sz w:val="24"/>
        </w:rPr>
        <w:t>厦门市仙岳医院工会委员会计划采购202</w:t>
      </w:r>
      <w:r w:rsidR="0086062B">
        <w:rPr>
          <w:rFonts w:ascii="仿宋" w:eastAsia="仿宋" w:hAnsi="仿宋" w:cs="仿宋" w:hint="eastAsia"/>
          <w:kern w:val="0"/>
          <w:sz w:val="24"/>
        </w:rPr>
        <w:t>6</w:t>
      </w:r>
      <w:r>
        <w:rPr>
          <w:rFonts w:ascii="仿宋" w:eastAsia="仿宋" w:hAnsi="仿宋" w:cs="仿宋" w:hint="eastAsia"/>
          <w:kern w:val="0"/>
          <w:sz w:val="24"/>
        </w:rPr>
        <w:t>年职工电影票。人数预估</w:t>
      </w:r>
      <w:r w:rsidR="0086062B">
        <w:rPr>
          <w:rFonts w:ascii="仿宋" w:eastAsia="仿宋" w:hAnsi="仿宋" w:cs="仿宋" w:hint="eastAsia"/>
          <w:kern w:val="0"/>
          <w:sz w:val="24"/>
        </w:rPr>
        <w:t>1005</w:t>
      </w:r>
      <w:r>
        <w:rPr>
          <w:rFonts w:ascii="仿宋" w:eastAsia="仿宋" w:hAnsi="仿宋" w:cs="仿宋" w:hint="eastAsia"/>
          <w:kern w:val="0"/>
          <w:sz w:val="24"/>
        </w:rPr>
        <w:t>人，每人预算200元（含税）。人数以招标人职工实际采购确定为准。相关风险磋商供应商应予以充分考虑。</w:t>
      </w:r>
    </w:p>
    <w:p w:rsidR="00DA6330" w:rsidRDefault="00EF06BF">
      <w:pPr>
        <w:pStyle w:val="2"/>
        <w:spacing w:before="0" w:after="0" w:line="360" w:lineRule="auto"/>
        <w:jc w:val="left"/>
        <w:rPr>
          <w:rFonts w:ascii="仿宋" w:eastAsia="仿宋" w:hAnsi="仿宋" w:cs="仿宋"/>
          <w:sz w:val="24"/>
          <w:szCs w:val="24"/>
        </w:rPr>
      </w:pPr>
      <w:bookmarkStart w:id="5" w:name="_Toc103684748"/>
      <w:r>
        <w:rPr>
          <w:rFonts w:ascii="仿宋" w:eastAsia="仿宋" w:hAnsi="仿宋" w:cs="仿宋" w:hint="eastAsia"/>
          <w:sz w:val="24"/>
          <w:szCs w:val="24"/>
        </w:rPr>
        <w:t>二、技术和服务要求</w:t>
      </w:r>
      <w:bookmarkEnd w:id="5"/>
    </w:p>
    <w:p w:rsidR="00DA6330" w:rsidRDefault="00EF06BF">
      <w:pPr>
        <w:spacing w:line="360" w:lineRule="auto"/>
        <w:outlineLvl w:val="2"/>
        <w:rPr>
          <w:rFonts w:ascii="仿宋" w:eastAsia="仿宋" w:hAnsi="仿宋" w:cs="仿宋"/>
          <w:b/>
          <w:kern w:val="0"/>
          <w:sz w:val="24"/>
          <w:szCs w:val="22"/>
        </w:rPr>
      </w:pPr>
      <w:bookmarkStart w:id="6" w:name="_Toc103684749"/>
      <w:r>
        <w:rPr>
          <w:rFonts w:ascii="仿宋" w:eastAsia="仿宋" w:hAnsi="仿宋" w:cs="仿宋" w:hint="eastAsia"/>
          <w:b/>
          <w:sz w:val="24"/>
          <w:szCs w:val="22"/>
        </w:rPr>
        <w:t>（一）采购金额与职工数量预估</w:t>
      </w:r>
      <w:bookmarkEnd w:id="6"/>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2766"/>
        <w:gridCol w:w="1911"/>
        <w:gridCol w:w="3527"/>
      </w:tblGrid>
      <w:tr w:rsidR="00DA6330">
        <w:trPr>
          <w:trHeight w:val="394"/>
          <w:jc w:val="center"/>
        </w:trPr>
        <w:tc>
          <w:tcPr>
            <w:tcW w:w="931" w:type="dxa"/>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sz w:val="24"/>
              </w:rPr>
              <w:t>序号</w:t>
            </w:r>
          </w:p>
        </w:tc>
        <w:tc>
          <w:tcPr>
            <w:tcW w:w="2766" w:type="dxa"/>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sz w:val="24"/>
              </w:rPr>
              <w:t>采购项目</w:t>
            </w:r>
          </w:p>
        </w:tc>
        <w:tc>
          <w:tcPr>
            <w:tcW w:w="1911" w:type="dxa"/>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bCs/>
                <w:sz w:val="24"/>
              </w:rPr>
              <w:t>暂定职工</w:t>
            </w:r>
            <w:r>
              <w:rPr>
                <w:rFonts w:ascii="仿宋" w:eastAsia="仿宋" w:hAnsi="仿宋" w:cs="仿宋" w:hint="eastAsia"/>
                <w:sz w:val="24"/>
              </w:rPr>
              <w:t>数量</w:t>
            </w:r>
          </w:p>
        </w:tc>
        <w:tc>
          <w:tcPr>
            <w:tcW w:w="3527" w:type="dxa"/>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sz w:val="24"/>
              </w:rPr>
              <w:t>金额</w:t>
            </w:r>
          </w:p>
        </w:tc>
      </w:tr>
      <w:tr w:rsidR="00DA6330">
        <w:trPr>
          <w:trHeight w:val="524"/>
          <w:jc w:val="center"/>
        </w:trPr>
        <w:tc>
          <w:tcPr>
            <w:tcW w:w="931" w:type="dxa"/>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sz w:val="24"/>
              </w:rPr>
              <w:t>1</w:t>
            </w:r>
          </w:p>
        </w:tc>
        <w:tc>
          <w:tcPr>
            <w:tcW w:w="2766" w:type="dxa"/>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sz w:val="24"/>
              </w:rPr>
              <w:t>电影票</w:t>
            </w:r>
          </w:p>
        </w:tc>
        <w:tc>
          <w:tcPr>
            <w:tcW w:w="1911" w:type="dxa"/>
            <w:vAlign w:val="center"/>
          </w:tcPr>
          <w:p w:rsidR="00DA6330" w:rsidRDefault="00EF06BF" w:rsidP="0086062B">
            <w:pPr>
              <w:adjustRightInd w:val="0"/>
              <w:snapToGrid w:val="0"/>
              <w:jc w:val="center"/>
              <w:rPr>
                <w:rFonts w:ascii="仿宋" w:eastAsia="仿宋" w:hAnsi="仿宋" w:cs="仿宋"/>
                <w:sz w:val="24"/>
              </w:rPr>
            </w:pPr>
            <w:r>
              <w:rPr>
                <w:rFonts w:ascii="仿宋" w:eastAsia="仿宋" w:hAnsi="仿宋" w:cs="仿宋" w:hint="eastAsia"/>
                <w:sz w:val="24"/>
              </w:rPr>
              <w:t>约</w:t>
            </w:r>
            <w:r w:rsidR="0086062B">
              <w:rPr>
                <w:rFonts w:ascii="仿宋" w:eastAsia="仿宋" w:hAnsi="仿宋" w:cs="仿宋" w:hint="eastAsia"/>
                <w:sz w:val="24"/>
              </w:rPr>
              <w:t>1005</w:t>
            </w:r>
            <w:r>
              <w:rPr>
                <w:rFonts w:ascii="仿宋" w:eastAsia="仿宋" w:hAnsi="仿宋" w:cs="仿宋" w:hint="eastAsia"/>
                <w:sz w:val="24"/>
              </w:rPr>
              <w:t>人</w:t>
            </w:r>
          </w:p>
        </w:tc>
        <w:tc>
          <w:tcPr>
            <w:tcW w:w="3527" w:type="dxa"/>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sz w:val="24"/>
              </w:rPr>
              <w:t>￥200元</w:t>
            </w:r>
          </w:p>
        </w:tc>
      </w:tr>
      <w:tr w:rsidR="00DA6330">
        <w:trPr>
          <w:trHeight w:val="524"/>
          <w:jc w:val="center"/>
        </w:trPr>
        <w:tc>
          <w:tcPr>
            <w:tcW w:w="5608" w:type="dxa"/>
            <w:gridSpan w:val="3"/>
            <w:vAlign w:val="center"/>
          </w:tcPr>
          <w:p w:rsidR="00DA6330" w:rsidRDefault="00EF06BF">
            <w:pPr>
              <w:adjustRightInd w:val="0"/>
              <w:snapToGrid w:val="0"/>
              <w:jc w:val="center"/>
              <w:rPr>
                <w:rFonts w:ascii="仿宋" w:eastAsia="仿宋" w:hAnsi="仿宋" w:cs="仿宋"/>
                <w:sz w:val="24"/>
              </w:rPr>
            </w:pPr>
            <w:r>
              <w:rPr>
                <w:rFonts w:ascii="仿宋" w:eastAsia="仿宋" w:hAnsi="仿宋" w:cs="仿宋" w:hint="eastAsia"/>
                <w:sz w:val="24"/>
              </w:rPr>
              <w:t>总计</w:t>
            </w:r>
          </w:p>
        </w:tc>
        <w:tc>
          <w:tcPr>
            <w:tcW w:w="3527" w:type="dxa"/>
            <w:vAlign w:val="center"/>
          </w:tcPr>
          <w:p w:rsidR="00DA6330" w:rsidRDefault="00EF06BF" w:rsidP="0086062B">
            <w:pPr>
              <w:adjustRightInd w:val="0"/>
              <w:snapToGrid w:val="0"/>
              <w:jc w:val="center"/>
              <w:rPr>
                <w:rFonts w:ascii="仿宋" w:eastAsia="仿宋" w:hAnsi="仿宋" w:cs="仿宋"/>
                <w:sz w:val="24"/>
              </w:rPr>
            </w:pPr>
            <w:r>
              <w:rPr>
                <w:rFonts w:ascii="仿宋" w:eastAsia="仿宋" w:hAnsi="仿宋" w:cs="仿宋" w:hint="eastAsia"/>
                <w:sz w:val="24"/>
              </w:rPr>
              <w:t>￥</w:t>
            </w:r>
            <w:r w:rsidR="0086062B">
              <w:rPr>
                <w:rFonts w:ascii="仿宋" w:eastAsia="仿宋" w:hAnsi="仿宋" w:cs="仿宋" w:hint="eastAsia"/>
                <w:sz w:val="24"/>
              </w:rPr>
              <w:t>201,000</w:t>
            </w:r>
            <w:r>
              <w:rPr>
                <w:rFonts w:ascii="仿宋" w:eastAsia="仿宋" w:hAnsi="仿宋" w:cs="仿宋" w:hint="eastAsia"/>
                <w:sz w:val="24"/>
              </w:rPr>
              <w:t>元</w:t>
            </w:r>
          </w:p>
        </w:tc>
      </w:tr>
    </w:tbl>
    <w:p w:rsidR="00DA6330" w:rsidRDefault="00EF06BF">
      <w:pPr>
        <w:spacing w:line="360" w:lineRule="auto"/>
        <w:jc w:val="left"/>
        <w:rPr>
          <w:rFonts w:ascii="仿宋" w:eastAsia="仿宋" w:hAnsi="仿宋" w:cs="仿宋"/>
          <w:kern w:val="0"/>
          <w:sz w:val="24"/>
        </w:rPr>
      </w:pPr>
      <w:r>
        <w:rPr>
          <w:rFonts w:ascii="仿宋" w:eastAsia="仿宋" w:hAnsi="仿宋" w:cs="仿宋" w:hint="eastAsia"/>
          <w:b/>
          <w:bCs/>
          <w:kern w:val="0"/>
          <w:sz w:val="24"/>
        </w:rPr>
        <w:t>1、技术部分评分F1         满分</w:t>
      </w:r>
      <w:r>
        <w:rPr>
          <w:rFonts w:ascii="仿宋" w:eastAsia="仿宋" w:hAnsi="仿宋" w:cs="仿宋" w:hint="eastAsia"/>
          <w:b/>
          <w:bCs/>
          <w:kern w:val="0"/>
          <w:sz w:val="24"/>
          <w:u w:val="single"/>
        </w:rPr>
        <w:t xml:space="preserve">50 </w:t>
      </w:r>
      <w:r>
        <w:rPr>
          <w:rFonts w:ascii="仿宋" w:eastAsia="仿宋" w:hAnsi="仿宋" w:cs="仿宋" w:hint="eastAsia"/>
          <w:b/>
          <w:bCs/>
          <w:kern w:val="0"/>
          <w:sz w:val="24"/>
        </w:rPr>
        <w:t>分</w:t>
      </w:r>
    </w:p>
    <w:tbl>
      <w:tblPr>
        <w:tblStyle w:val="a8"/>
        <w:tblW w:w="0" w:type="auto"/>
        <w:jc w:val="center"/>
        <w:tblLook w:val="04A0"/>
      </w:tblPr>
      <w:tblGrid>
        <w:gridCol w:w="852"/>
        <w:gridCol w:w="831"/>
        <w:gridCol w:w="6839"/>
      </w:tblGrid>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评审项目</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评审分值</w:t>
            </w:r>
          </w:p>
        </w:tc>
        <w:tc>
          <w:tcPr>
            <w:tcW w:w="6839"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评审方法描述</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1-1</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根据磋商供应商所提供的电影票在项目所在地可供观看影院（即线上兑换）的数量进行评价：</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（1）数量最多的得5分；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（2）数量第2多的得3分；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（3）数量第3多的得1分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（4）其余的不得分；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注：磋商供应商需提供可供观看影院明细表并加盖公章。</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1-2</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根据磋商供应商所提供的电影票在项目所在地可供前台兑换影院（即线下核销）的数量进行评价：</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（1）数量最多的得5分；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（2）数量第2多的得3分；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（3）数量第3多的得1分；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（4）其余的不得分；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注：磋商供应商需提供可供前台兑换影院明细表并加盖公章。</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1-3</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根据磋商供应商提供的电影票有效期进行评分：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（1）电影票有效期2年（不可抗力除外），如过期，可承诺延</w:t>
            </w:r>
            <w:r>
              <w:rPr>
                <w:rFonts w:ascii="仿宋" w:eastAsia="仿宋" w:hAnsi="仿宋" w:cs="仿宋" w:hint="eastAsia"/>
                <w:kern w:val="0"/>
                <w:sz w:val="24"/>
              </w:rPr>
              <w:lastRenderedPageBreak/>
              <w:t>期1年的，并做出承诺函的，得5分；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（2）电影票有效期2年（不可抗力除外），如过期，不可延期的，并做出承诺函的，得3分；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（3）电影票有效期1年（不可抗力除外），如过期，不可延期的，不得分。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注：需提供承诺函（格式自拟），否则不得分。</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lastRenderedPageBreak/>
              <w:t>1-4</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根据磋商供应商针对本项目特点提出的服务方案进行评价：</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（1）方案详细完整、根据本项目不同特点提出针对性的服务方案，合理可行的得5分；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（2）方案基本完整、针对本项目特点提出建设性服务方案，基本合理可行的得3分；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（3）方案基本完整，但服务方案内容较为一般的得1分。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（4）未提供服务方案的不得分。</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1-5</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磋商供应商承诺成交后配备专人进行对接并提供相关人员名单并保证及时回复及处理采购人的相关问题得5分，未承诺或承诺内容不完整的不得分。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注：需提供完整的承诺函（承诺函格式自拟）并加盖磋商供应商公章。</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1-6</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根据磋商供应商提供的应急处理方案（包括但不限于磋商供应商对产品质量、品种等可能出现的问题进行故障预判，及提供的电影票换货的应急解决方案）进行评价：</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（1）有应急处理方案，具有逻辑性、可操作性和完整性的，得5分；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（2）有应急处理方案，较为有逻辑性、可操作性和完整性的，得3分；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（3）有应急处理方案，具有基本逻辑性、可操作性和完整性的，得1分；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（4）不符合以上情形或未提供的不得分。</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1-7</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根据磋商供应商提供的电影票使用方案进行评分：包含2D和3D</w:t>
            </w:r>
            <w:r>
              <w:rPr>
                <w:rFonts w:ascii="仿宋" w:eastAsia="仿宋" w:hAnsi="仿宋" w:cs="仿宋" w:hint="eastAsia"/>
                <w:kern w:val="0"/>
                <w:sz w:val="24"/>
              </w:rPr>
              <w:lastRenderedPageBreak/>
              <w:t>电影的兑换通兑和可通兑的影院数量、券（卡）可延期的时间和操作方案等信息。</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（1）构思优良，具有逻辑性、可操作性和完整性的，得5分；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（2）构思较好，较为有逻辑性、可操作性和完整性的，得3分；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（3）使用方案基本上述评审内容要求，具有基本逻辑性、可操作性和完整性的，得1分；</w:t>
            </w:r>
            <w:r>
              <w:rPr>
                <w:rFonts w:ascii="仿宋" w:eastAsia="仿宋" w:hAnsi="仿宋" w:cs="仿宋" w:hint="eastAsia"/>
                <w:kern w:val="0"/>
                <w:sz w:val="24"/>
              </w:rPr>
              <w:br/>
              <w:t>（4）未提供服务方案的不得分。</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lastRenderedPageBreak/>
              <w:t>1-8</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根据磋商供应商提供的电影票节假日使用方案进行评分：节假日均能通兑的得5分，部分通兑的得3分，不能通兑的不得分。</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1-9</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rPr>
                <w:rFonts w:ascii="仿宋" w:eastAsia="仿宋" w:hAnsi="仿宋" w:cs="仿宋"/>
                <w:sz w:val="24"/>
              </w:rPr>
            </w:pPr>
            <w:r>
              <w:rPr>
                <w:rFonts w:ascii="仿宋" w:eastAsia="仿宋" w:hAnsi="仿宋" w:cs="仿宋" w:hint="eastAsia"/>
                <w:sz w:val="24"/>
              </w:rPr>
              <w:t>磋商供应商承诺随时接受并积极配合采购人对其服务的考核。提供承诺函的得5分，否则不得分。</w:t>
            </w:r>
          </w:p>
          <w:p w:rsidR="00DA6330" w:rsidRDefault="00EF06BF">
            <w:pPr>
              <w:spacing w:line="360" w:lineRule="auto"/>
              <w:rPr>
                <w:rFonts w:ascii="仿宋" w:eastAsia="仿宋" w:hAnsi="仿宋" w:cs="仿宋"/>
                <w:kern w:val="0"/>
                <w:sz w:val="24"/>
              </w:rPr>
            </w:pPr>
            <w:r>
              <w:rPr>
                <w:rFonts w:ascii="仿宋" w:eastAsia="仿宋" w:hAnsi="仿宋" w:cs="仿宋" w:hint="eastAsia"/>
                <w:sz w:val="24"/>
              </w:rPr>
              <w:t>注：须提供单独的书面承诺函</w:t>
            </w:r>
            <w:r>
              <w:rPr>
                <w:rFonts w:ascii="仿宋" w:eastAsia="仿宋" w:hAnsi="仿宋" w:cs="仿宋" w:hint="eastAsia"/>
                <w:kern w:val="0"/>
                <w:sz w:val="24"/>
              </w:rPr>
              <w:t>并加盖磋商供应商公章</w:t>
            </w:r>
            <w:r>
              <w:rPr>
                <w:rFonts w:ascii="仿宋" w:eastAsia="仿宋" w:hAnsi="仿宋" w:cs="仿宋" w:hint="eastAsia"/>
                <w:sz w:val="24"/>
              </w:rPr>
              <w:t>，格式自拟。</w:t>
            </w:r>
          </w:p>
        </w:tc>
      </w:tr>
      <w:tr w:rsidR="00DA6330">
        <w:trPr>
          <w:jc w:val="center"/>
        </w:trPr>
        <w:tc>
          <w:tcPr>
            <w:tcW w:w="852"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1-10</w:t>
            </w:r>
          </w:p>
        </w:tc>
        <w:tc>
          <w:tcPr>
            <w:tcW w:w="831"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39" w:type="dxa"/>
            <w:vAlign w:val="center"/>
          </w:tcPr>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根据磋商供应商为采购人会员提供的增值性福利方案进行评价：</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每提供一个符合本项目实施的增值性福利方案并获得磋商小组认可的得1分，满分5分，未提供或提供不全不得分。</w:t>
            </w:r>
          </w:p>
        </w:tc>
      </w:tr>
    </w:tbl>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2、商务部分评分F2          满分</w:t>
      </w:r>
      <w:r>
        <w:rPr>
          <w:rFonts w:ascii="仿宋" w:eastAsia="仿宋" w:hAnsi="仿宋" w:cs="仿宋" w:hint="eastAsia"/>
          <w:b/>
          <w:bCs/>
          <w:kern w:val="0"/>
          <w:sz w:val="24"/>
          <w:u w:val="single"/>
        </w:rPr>
        <w:t>20</w:t>
      </w:r>
      <w:r>
        <w:rPr>
          <w:rFonts w:ascii="仿宋" w:eastAsia="仿宋" w:hAnsi="仿宋" w:cs="仿宋" w:hint="eastAsia"/>
          <w:b/>
          <w:bCs/>
          <w:kern w:val="0"/>
          <w:sz w:val="24"/>
        </w:rPr>
        <w:t>分</w:t>
      </w:r>
    </w:p>
    <w:tbl>
      <w:tblPr>
        <w:tblStyle w:val="a8"/>
        <w:tblW w:w="0" w:type="auto"/>
        <w:jc w:val="center"/>
        <w:tblLook w:val="04A0"/>
      </w:tblPr>
      <w:tblGrid>
        <w:gridCol w:w="814"/>
        <w:gridCol w:w="835"/>
        <w:gridCol w:w="6873"/>
      </w:tblGrid>
      <w:tr w:rsidR="00DA6330">
        <w:trPr>
          <w:jc w:val="center"/>
        </w:trPr>
        <w:tc>
          <w:tcPr>
            <w:tcW w:w="814"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评审项目</w:t>
            </w:r>
          </w:p>
        </w:tc>
        <w:tc>
          <w:tcPr>
            <w:tcW w:w="835"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评审分值</w:t>
            </w:r>
          </w:p>
        </w:tc>
        <w:tc>
          <w:tcPr>
            <w:tcW w:w="6873"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评审方法描述</w:t>
            </w:r>
          </w:p>
        </w:tc>
      </w:tr>
      <w:tr w:rsidR="00DA6330">
        <w:trPr>
          <w:jc w:val="center"/>
        </w:trPr>
        <w:tc>
          <w:tcPr>
            <w:tcW w:w="814"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2-1</w:t>
            </w:r>
          </w:p>
        </w:tc>
        <w:tc>
          <w:tcPr>
            <w:tcW w:w="835"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73" w:type="dxa"/>
            <w:vAlign w:val="center"/>
          </w:tcPr>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磋商供应商承诺成交后为本项目设置专线电话，24小时为采购人会员服务，满足会员定购电影票的售前和售后服务，得5分。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备注：磋商供应商需提供服务专线电话号码并提供书面承诺，未按要求提供的不得分。</w:t>
            </w:r>
          </w:p>
        </w:tc>
      </w:tr>
      <w:tr w:rsidR="00DA6330">
        <w:trPr>
          <w:jc w:val="center"/>
        </w:trPr>
        <w:tc>
          <w:tcPr>
            <w:tcW w:w="814"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2-2</w:t>
            </w:r>
          </w:p>
        </w:tc>
        <w:tc>
          <w:tcPr>
            <w:tcW w:w="835"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73" w:type="dxa"/>
            <w:vAlign w:val="center"/>
          </w:tcPr>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根据磋商供应商提供的售后服务方案进行评分：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（1）提供合理可行的售后服务方案，得5分；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（2）提供的服务方案稍有瑕疵，得3分；</w:t>
            </w:r>
          </w:p>
          <w:p w:rsidR="00DA6330" w:rsidRDefault="00EF06BF">
            <w:pPr>
              <w:spacing w:line="360" w:lineRule="auto"/>
              <w:rPr>
                <w:rFonts w:ascii="仿宋" w:eastAsia="仿宋" w:hAnsi="仿宋" w:cs="仿宋"/>
                <w:kern w:val="0"/>
                <w:sz w:val="24"/>
              </w:rPr>
            </w:pPr>
            <w:r>
              <w:rPr>
                <w:rFonts w:ascii="仿宋" w:eastAsia="仿宋" w:hAnsi="仿宋" w:cs="仿宋" w:hint="eastAsia"/>
                <w:kern w:val="0"/>
                <w:sz w:val="24"/>
              </w:rPr>
              <w:t>（3）提供的售后服务方案有欠缺担忧可取之处，得1分；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（4）其他情况不得分。</w:t>
            </w:r>
          </w:p>
        </w:tc>
      </w:tr>
      <w:tr w:rsidR="00DA6330">
        <w:trPr>
          <w:jc w:val="center"/>
        </w:trPr>
        <w:tc>
          <w:tcPr>
            <w:tcW w:w="814"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2-3</w:t>
            </w:r>
          </w:p>
        </w:tc>
        <w:tc>
          <w:tcPr>
            <w:tcW w:w="835"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73" w:type="dxa"/>
            <w:vAlign w:val="center"/>
          </w:tcPr>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根据磋商供应商提供的自2020年1月1日（以合同签订时间为准）以来的客户满意度进行评价，每提供一份有效客户满意度评</w:t>
            </w:r>
            <w:r>
              <w:rPr>
                <w:rFonts w:ascii="仿宋" w:eastAsia="仿宋" w:hAnsi="仿宋" w:cs="仿宋" w:hint="eastAsia"/>
                <w:kern w:val="0"/>
                <w:sz w:val="24"/>
              </w:rPr>
              <w:lastRenderedPageBreak/>
              <w:t xml:space="preserve">价得1分，满分5分。 </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注：需提供该合作项目客户满意度复印件及采购合同（合作协议）等证明材料并加盖公章，否则不得分。</w:t>
            </w:r>
          </w:p>
        </w:tc>
      </w:tr>
      <w:tr w:rsidR="00DA6330">
        <w:trPr>
          <w:jc w:val="center"/>
        </w:trPr>
        <w:tc>
          <w:tcPr>
            <w:tcW w:w="814"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lastRenderedPageBreak/>
              <w:t>2-4</w:t>
            </w:r>
          </w:p>
        </w:tc>
        <w:tc>
          <w:tcPr>
            <w:tcW w:w="835" w:type="dxa"/>
            <w:vAlign w:val="center"/>
          </w:tcPr>
          <w:p w:rsidR="00DA6330" w:rsidRDefault="00EF06BF">
            <w:pPr>
              <w:spacing w:line="360" w:lineRule="auto"/>
              <w:jc w:val="center"/>
              <w:rPr>
                <w:rFonts w:ascii="仿宋" w:eastAsia="仿宋" w:hAnsi="仿宋" w:cs="仿宋"/>
                <w:kern w:val="0"/>
                <w:sz w:val="24"/>
              </w:rPr>
            </w:pPr>
            <w:r>
              <w:rPr>
                <w:rFonts w:ascii="仿宋" w:eastAsia="仿宋" w:hAnsi="仿宋" w:cs="仿宋" w:hint="eastAsia"/>
                <w:kern w:val="0"/>
                <w:sz w:val="24"/>
              </w:rPr>
              <w:t>5</w:t>
            </w:r>
          </w:p>
        </w:tc>
        <w:tc>
          <w:tcPr>
            <w:tcW w:w="6873" w:type="dxa"/>
            <w:vAlign w:val="center"/>
          </w:tcPr>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根据磋商供应商提供的自2020年1月1日（以合同签订时间为准）以来的类似业绩进行评价，每提供一份有效业绩得1分，满分5分。</w:t>
            </w:r>
          </w:p>
          <w:p w:rsidR="00DA6330" w:rsidRDefault="00EF06BF">
            <w:pPr>
              <w:spacing w:line="360" w:lineRule="auto"/>
              <w:jc w:val="left"/>
              <w:rPr>
                <w:rFonts w:ascii="仿宋" w:eastAsia="仿宋" w:hAnsi="仿宋" w:cs="仿宋"/>
                <w:kern w:val="0"/>
                <w:sz w:val="24"/>
              </w:rPr>
            </w:pPr>
            <w:r>
              <w:rPr>
                <w:rFonts w:ascii="仿宋" w:eastAsia="仿宋" w:hAnsi="仿宋" w:cs="仿宋" w:hint="eastAsia"/>
                <w:kern w:val="0"/>
                <w:sz w:val="24"/>
              </w:rPr>
              <w:t>注：需提供业绩的以下三项证明材料，否则不得分： ①中标（成交）通知书；②采购合同文本；③发票复印件。</w:t>
            </w:r>
          </w:p>
        </w:tc>
      </w:tr>
    </w:tbl>
    <w:p w:rsidR="00DA6330" w:rsidRDefault="00EF06BF">
      <w:pPr>
        <w:widowControl/>
        <w:shd w:val="clear" w:color="auto" w:fill="FFFFFF"/>
        <w:spacing w:line="360" w:lineRule="auto"/>
        <w:jc w:val="left"/>
        <w:rPr>
          <w:rFonts w:ascii="仿宋" w:eastAsia="仿宋" w:hAnsi="仿宋" w:cs="仿宋"/>
          <w:sz w:val="24"/>
        </w:rPr>
      </w:pPr>
      <w:r>
        <w:rPr>
          <w:rFonts w:ascii="仿宋" w:eastAsia="仿宋" w:hAnsi="仿宋" w:cs="仿宋" w:hint="eastAsia"/>
          <w:kern w:val="0"/>
          <w:sz w:val="24"/>
          <w:shd w:val="clear" w:color="auto" w:fill="FFFFFF"/>
        </w:rPr>
        <w:t xml:space="preserve">3、价格因素 F3（满分 30 分） 。 </w:t>
      </w:r>
    </w:p>
    <w:p w:rsidR="00DA6330" w:rsidRDefault="00EF06BF">
      <w:pPr>
        <w:widowControl/>
        <w:shd w:val="clear" w:color="auto" w:fill="FFFFFF"/>
        <w:spacing w:line="360" w:lineRule="auto"/>
        <w:jc w:val="left"/>
        <w:rPr>
          <w:rFonts w:ascii="仿宋" w:eastAsia="仿宋" w:hAnsi="仿宋" w:cs="仿宋"/>
          <w:sz w:val="24"/>
        </w:rPr>
      </w:pPr>
      <w:r>
        <w:rPr>
          <w:rFonts w:ascii="仿宋" w:eastAsia="仿宋" w:hAnsi="仿宋" w:cs="仿宋" w:hint="eastAsia"/>
          <w:kern w:val="0"/>
          <w:sz w:val="24"/>
          <w:shd w:val="clear" w:color="auto" w:fill="FFFFFF"/>
        </w:rPr>
        <w:t xml:space="preserve">有效投标报价为投标人所报的本次慰问品单价。 </w:t>
      </w:r>
    </w:p>
    <w:p w:rsidR="00DA6330" w:rsidRDefault="00EF06BF">
      <w:pPr>
        <w:widowControl/>
        <w:shd w:val="clear" w:color="auto" w:fill="FFFFFF"/>
        <w:spacing w:line="360" w:lineRule="auto"/>
        <w:jc w:val="left"/>
        <w:rPr>
          <w:rFonts w:ascii="仿宋" w:eastAsia="仿宋" w:hAnsi="仿宋" w:cs="仿宋"/>
          <w:sz w:val="24"/>
        </w:rPr>
      </w:pPr>
      <w:r>
        <w:rPr>
          <w:rFonts w:ascii="仿宋" w:eastAsia="仿宋" w:hAnsi="仿宋" w:cs="仿宋" w:hint="eastAsia"/>
          <w:kern w:val="0"/>
          <w:sz w:val="24"/>
          <w:shd w:val="clear" w:color="auto" w:fill="FFFFFF"/>
        </w:rPr>
        <w:t>在满足招标要求的投标中， 取最高有效报价为评标基准价，各有效投标报价</w:t>
      </w:r>
    </w:p>
    <w:p w:rsidR="00DA6330" w:rsidRDefault="00EF06BF">
      <w:pPr>
        <w:widowControl/>
        <w:shd w:val="clear" w:color="auto" w:fill="FFFFFF"/>
        <w:spacing w:line="360" w:lineRule="auto"/>
        <w:jc w:val="left"/>
        <w:rPr>
          <w:rFonts w:ascii="仿宋" w:eastAsia="仿宋" w:hAnsi="仿宋" w:cs="仿宋"/>
          <w:kern w:val="0"/>
          <w:sz w:val="24"/>
          <w:shd w:val="clear" w:color="auto" w:fill="FFFFFF"/>
        </w:rPr>
      </w:pPr>
      <w:r>
        <w:rPr>
          <w:rFonts w:ascii="仿宋" w:eastAsia="仿宋" w:hAnsi="仿宋" w:cs="仿宋" w:hint="eastAsia"/>
          <w:kern w:val="0"/>
          <w:sz w:val="24"/>
          <w:shd w:val="clear" w:color="auto" w:fill="FFFFFF"/>
        </w:rPr>
        <w:t xml:space="preserve">得分=投标报价/评标基准价×30。 </w:t>
      </w:r>
    </w:p>
    <w:p w:rsidR="00DA6330" w:rsidRDefault="00EF06BF">
      <w:pPr>
        <w:widowControl/>
        <w:shd w:val="clear" w:color="auto" w:fill="FFFFFF"/>
        <w:spacing w:line="360" w:lineRule="auto"/>
        <w:jc w:val="left"/>
        <w:rPr>
          <w:rFonts w:ascii="仿宋" w:eastAsia="仿宋" w:hAnsi="仿宋" w:cs="仿宋"/>
          <w:b/>
          <w:kern w:val="0"/>
          <w:sz w:val="24"/>
        </w:rPr>
      </w:pPr>
      <w:r>
        <w:rPr>
          <w:rFonts w:ascii="仿宋" w:eastAsia="仿宋" w:hAnsi="仿宋" w:cs="仿宋" w:hint="eastAsia"/>
          <w:kern w:val="0"/>
          <w:sz w:val="24"/>
          <w:shd w:val="clear" w:color="auto" w:fill="FFFFFF"/>
        </w:rPr>
        <w:t>4、对评委技术、商务部分评分结果统计时，将进行算术平均计算各有效投标人的技术、商务最终得分。投标人最终总得分 F=F1+F2+F3。</w:t>
      </w:r>
    </w:p>
    <w:p w:rsidR="00DA6330" w:rsidRDefault="00EF06BF">
      <w:pPr>
        <w:widowControl/>
        <w:spacing w:line="360" w:lineRule="auto"/>
        <w:jc w:val="left"/>
        <w:rPr>
          <w:rFonts w:ascii="仿宋" w:eastAsia="仿宋" w:hAnsi="仿宋" w:cs="仿宋"/>
          <w:b/>
          <w:bCs/>
          <w:sz w:val="28"/>
          <w:szCs w:val="32"/>
        </w:rPr>
      </w:pPr>
      <w:bookmarkStart w:id="7" w:name="_Toc112525982"/>
      <w:r>
        <w:rPr>
          <w:rFonts w:ascii="仿宋" w:eastAsia="仿宋" w:hAnsi="仿宋" w:cs="仿宋" w:hint="eastAsia"/>
          <w:b/>
          <w:bCs/>
          <w:sz w:val="28"/>
          <w:szCs w:val="32"/>
        </w:rPr>
        <w:t>（二）、技术要求</w:t>
      </w:r>
      <w:bookmarkEnd w:id="7"/>
    </w:p>
    <w:p w:rsidR="00DA6330" w:rsidRDefault="00EF06BF">
      <w:pPr>
        <w:widowControl/>
        <w:spacing w:line="360" w:lineRule="auto"/>
        <w:jc w:val="left"/>
        <w:rPr>
          <w:rFonts w:ascii="仿宋" w:eastAsia="仿宋" w:hAnsi="仿宋" w:cs="仿宋"/>
          <w:kern w:val="0"/>
          <w:sz w:val="24"/>
        </w:rPr>
      </w:pPr>
      <w:r>
        <w:rPr>
          <w:rFonts w:ascii="仿宋" w:eastAsia="仿宋" w:hAnsi="仿宋" w:cs="仿宋" w:hint="eastAsia"/>
          <w:kern w:val="0"/>
          <w:sz w:val="24"/>
        </w:rPr>
        <w:t>【以“★”标示的条款内容为不允许负偏离的实质性要求，供应商应在响应文件中按条款要求提供证明材料或承诺函。未按要求提供的，谈判小组将认定不满足该项要求。】</w:t>
      </w:r>
    </w:p>
    <w:p w:rsidR="00DA6330" w:rsidRDefault="00EF06BF">
      <w:pPr>
        <w:widowControl/>
        <w:spacing w:line="360" w:lineRule="auto"/>
        <w:ind w:firstLineChars="200" w:firstLine="482"/>
        <w:jc w:val="left"/>
        <w:rPr>
          <w:rFonts w:ascii="仿宋" w:eastAsia="仿宋" w:hAnsi="仿宋" w:cs="仿宋"/>
          <w:kern w:val="0"/>
          <w:sz w:val="24"/>
        </w:rPr>
      </w:pPr>
      <w:r>
        <w:rPr>
          <w:rFonts w:ascii="仿宋" w:eastAsia="仿宋" w:hAnsi="仿宋" w:cs="仿宋" w:hint="eastAsia"/>
          <w:b/>
          <w:bCs/>
          <w:kern w:val="0"/>
          <w:sz w:val="24"/>
        </w:rPr>
        <w:t>★1.1磋商供应商应在厦门市辖区内有自营实体店。</w:t>
      </w:r>
    </w:p>
    <w:p w:rsidR="00DA6330" w:rsidRDefault="00EF06BF">
      <w:pPr>
        <w:spacing w:line="360" w:lineRule="auto"/>
        <w:ind w:firstLineChars="200" w:firstLine="482"/>
        <w:jc w:val="left"/>
        <w:rPr>
          <w:rFonts w:ascii="仿宋" w:eastAsia="仿宋" w:hAnsi="仿宋" w:cs="仿宋"/>
          <w:b/>
          <w:bCs/>
          <w:kern w:val="0"/>
          <w:sz w:val="24"/>
        </w:rPr>
      </w:pPr>
      <w:bookmarkStart w:id="8" w:name="_Toc112525983"/>
      <w:r>
        <w:rPr>
          <w:rFonts w:ascii="仿宋" w:eastAsia="仿宋" w:hAnsi="仿宋" w:cs="仿宋" w:hint="eastAsia"/>
          <w:b/>
          <w:bCs/>
          <w:kern w:val="0"/>
          <w:sz w:val="24"/>
        </w:rPr>
        <w:t>★1.2磋商供应商所提供的电影票应为2D、3D通用电影票，采购人职工可在有效使用期限内的任意日期和时段，在磋商供应商所支持的厦门市范围内的任一影院观看任意场次的影片，不得以任何理由要求采购人职工补差价。磋商供应商需提供承诺函。</w:t>
      </w:r>
    </w:p>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★1.3观影形式: 磋商供应商必须具备线下和线上两种都能兑换电影票的能力。通兑票上注明兑换有效期、线下兑换地址及电话、线上兑换的方式。磋商供应商需提供承诺函。</w:t>
      </w:r>
    </w:p>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1.4磋商供应商需保障产品安全、保证兑换通畅，保证在电影票的通兑期限内正常兑换使用。若遇磋商供应商自身原因无法正常提供电影票的通兑服务，磋商供应商应至少提前30个日历日向采购人提交书面说明并提出相应解决方案。</w:t>
      </w:r>
      <w:r>
        <w:rPr>
          <w:rFonts w:ascii="仿宋" w:eastAsia="仿宋" w:hAnsi="仿宋" w:cs="仿宋" w:hint="eastAsia"/>
          <w:b/>
          <w:bCs/>
          <w:kern w:val="0"/>
          <w:sz w:val="24"/>
        </w:rPr>
        <w:lastRenderedPageBreak/>
        <w:t>否则成交磋商供应商应承担违约责任并向采购人赔偿由此造成的经济损失。磋商供应商需提供承诺函。</w:t>
      </w:r>
    </w:p>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★1.5观影有效期: 电影票有效期至少为 24个月，有效期自成交供应商向采购方供券之日起计算，有效期直接标注在票面上。如遇不可抗力因素（如：台风、疫情等）政府部门出台暂停影院营业的，电影票有效期响应延长。磋商供应商需提供承诺函。</w:t>
      </w:r>
    </w:p>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★1.6合作期内，磋商供应商需承担由影院方造成的客户投诉并进行及时有效的处理；当采购人电影券使用异常时磋商供应商承诺响应时间小于1小时，磋商供应商需提供承诺函。</w:t>
      </w:r>
    </w:p>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★1.7磋商供应商需承诺保护采购人职工个人信息，不得外泄。磋商供应商需提供承诺函。</w:t>
      </w:r>
    </w:p>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1.8磋商供应商一旦成交，具体票样设计版式须经采购人确认后方可印制。电影票制作要求：电影票设计元素由采购人提供，成交供应商免费设计和印刷。电影票正面标识必须全部是采购人单位元素，磋商供应商若有需要增加标识只能设计在反面。磋商供应商应在电影票背面标注使用说明、客服电话、兑换二维码和有效期等，经采购人确认后方可印制。磋商供应商需提供承诺函。</w:t>
      </w:r>
    </w:p>
    <w:p w:rsidR="00DA6330" w:rsidRDefault="00EF06BF">
      <w:pPr>
        <w:pStyle w:val="a7"/>
        <w:spacing w:before="75" w:beforeAutospacing="0" w:after="75" w:afterAutospacing="0" w:line="360" w:lineRule="auto"/>
        <w:outlineLvl w:val="1"/>
        <w:rPr>
          <w:rFonts w:ascii="仿宋" w:eastAsia="仿宋" w:hAnsi="仿宋" w:cs="仿宋"/>
          <w:b/>
          <w:bCs/>
          <w:sz w:val="28"/>
          <w:szCs w:val="32"/>
        </w:rPr>
      </w:pPr>
      <w:r>
        <w:rPr>
          <w:rFonts w:ascii="仿宋" w:eastAsia="仿宋" w:hAnsi="仿宋" w:cs="仿宋" w:hint="eastAsia"/>
          <w:b/>
          <w:bCs/>
          <w:sz w:val="28"/>
          <w:szCs w:val="32"/>
        </w:rPr>
        <w:t>（三）、商务条件</w:t>
      </w:r>
      <w:bookmarkEnd w:id="8"/>
    </w:p>
    <w:p w:rsidR="00DA6330" w:rsidRDefault="00EF06BF">
      <w:pPr>
        <w:pStyle w:val="null3"/>
        <w:widowControl w:val="0"/>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采购包1：</w:t>
      </w:r>
    </w:p>
    <w:tbl>
      <w:tblPr>
        <w:tblW w:w="0" w:type="auto"/>
        <w:tblInd w:w="7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7"/>
        <w:gridCol w:w="2137"/>
        <w:gridCol w:w="5429"/>
      </w:tblGrid>
      <w:tr w:rsidR="00DA6330">
        <w:tc>
          <w:tcPr>
            <w:tcW w:w="961"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序号</w:t>
            </w:r>
          </w:p>
        </w:tc>
        <w:tc>
          <w:tcPr>
            <w:tcW w:w="2476"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类型</w:t>
            </w:r>
          </w:p>
        </w:tc>
        <w:tc>
          <w:tcPr>
            <w:tcW w:w="6335"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要求</w:t>
            </w:r>
          </w:p>
        </w:tc>
      </w:tr>
      <w:tr w:rsidR="00DA6330">
        <w:tc>
          <w:tcPr>
            <w:tcW w:w="961"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1</w:t>
            </w:r>
          </w:p>
        </w:tc>
        <w:tc>
          <w:tcPr>
            <w:tcW w:w="2476"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交货期</w:t>
            </w:r>
          </w:p>
        </w:tc>
        <w:tc>
          <w:tcPr>
            <w:tcW w:w="6335" w:type="dxa"/>
          </w:tcPr>
          <w:p w:rsidR="00DA6330" w:rsidRDefault="00EF06BF">
            <w:pPr>
              <w:pStyle w:val="null3"/>
              <w:widowControl w:val="0"/>
              <w:spacing w:line="360" w:lineRule="auto"/>
              <w:rPr>
                <w:rFonts w:ascii="仿宋" w:eastAsia="仿宋" w:hAnsi="仿宋" w:cs="仿宋" w:hint="default"/>
                <w:sz w:val="24"/>
                <w:szCs w:val="24"/>
              </w:rPr>
            </w:pPr>
            <w:r>
              <w:rPr>
                <w:rFonts w:ascii="仿宋" w:eastAsia="仿宋" w:hAnsi="仿宋" w:cs="仿宋"/>
                <w:bCs/>
                <w:sz w:val="24"/>
                <w:szCs w:val="24"/>
              </w:rPr>
              <w:t>自合同签订之日起30日内交货</w:t>
            </w:r>
          </w:p>
        </w:tc>
      </w:tr>
      <w:tr w:rsidR="00DA6330">
        <w:tc>
          <w:tcPr>
            <w:tcW w:w="961"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2</w:t>
            </w:r>
          </w:p>
        </w:tc>
        <w:tc>
          <w:tcPr>
            <w:tcW w:w="2476"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交货地点</w:t>
            </w:r>
          </w:p>
        </w:tc>
        <w:tc>
          <w:tcPr>
            <w:tcW w:w="6335" w:type="dxa"/>
          </w:tcPr>
          <w:p w:rsidR="00DA6330" w:rsidRDefault="00EF06BF">
            <w:pPr>
              <w:pStyle w:val="null3"/>
              <w:widowControl w:val="0"/>
              <w:spacing w:line="360" w:lineRule="auto"/>
              <w:rPr>
                <w:rFonts w:ascii="仿宋" w:eastAsia="仿宋" w:hAnsi="仿宋" w:cs="仿宋" w:hint="default"/>
                <w:sz w:val="24"/>
                <w:szCs w:val="24"/>
              </w:rPr>
            </w:pPr>
            <w:r>
              <w:rPr>
                <w:rFonts w:ascii="仿宋" w:eastAsia="仿宋" w:hAnsi="仿宋" w:cs="仿宋"/>
                <w:bCs/>
                <w:sz w:val="24"/>
                <w:szCs w:val="24"/>
              </w:rPr>
              <w:t>采购人指定地点</w:t>
            </w:r>
          </w:p>
        </w:tc>
      </w:tr>
      <w:tr w:rsidR="00DA6330">
        <w:tc>
          <w:tcPr>
            <w:tcW w:w="961"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3</w:t>
            </w:r>
          </w:p>
        </w:tc>
        <w:tc>
          <w:tcPr>
            <w:tcW w:w="2476"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交货条件</w:t>
            </w:r>
          </w:p>
        </w:tc>
        <w:tc>
          <w:tcPr>
            <w:tcW w:w="6335" w:type="dxa"/>
          </w:tcPr>
          <w:p w:rsidR="00DA6330" w:rsidRDefault="00EF06BF">
            <w:pPr>
              <w:pStyle w:val="null3"/>
              <w:widowControl w:val="0"/>
              <w:spacing w:line="360" w:lineRule="auto"/>
              <w:rPr>
                <w:rFonts w:ascii="仿宋" w:eastAsia="仿宋" w:hAnsi="仿宋" w:cs="仿宋" w:hint="default"/>
                <w:sz w:val="24"/>
                <w:szCs w:val="24"/>
              </w:rPr>
            </w:pPr>
            <w:r>
              <w:rPr>
                <w:rFonts w:ascii="仿宋" w:eastAsia="仿宋" w:hAnsi="仿宋" w:cs="仿宋"/>
                <w:bCs/>
                <w:sz w:val="24"/>
                <w:szCs w:val="24"/>
              </w:rPr>
              <w:t>符合采购人要求</w:t>
            </w:r>
          </w:p>
        </w:tc>
      </w:tr>
      <w:tr w:rsidR="00DA6330">
        <w:tc>
          <w:tcPr>
            <w:tcW w:w="961"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4</w:t>
            </w:r>
          </w:p>
        </w:tc>
        <w:tc>
          <w:tcPr>
            <w:tcW w:w="2476"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bCs/>
                <w:sz w:val="24"/>
                <w:szCs w:val="24"/>
              </w:rPr>
              <w:t>是否邀请磋商供应商验收</w:t>
            </w:r>
          </w:p>
        </w:tc>
        <w:tc>
          <w:tcPr>
            <w:tcW w:w="6335" w:type="dxa"/>
          </w:tcPr>
          <w:p w:rsidR="00DA6330" w:rsidRDefault="00EF06BF">
            <w:pPr>
              <w:pStyle w:val="null3"/>
              <w:widowControl w:val="0"/>
              <w:spacing w:line="360" w:lineRule="auto"/>
              <w:rPr>
                <w:rFonts w:ascii="仿宋" w:eastAsia="仿宋" w:hAnsi="仿宋" w:cs="仿宋" w:hint="default"/>
                <w:sz w:val="24"/>
                <w:szCs w:val="24"/>
              </w:rPr>
            </w:pPr>
            <w:r>
              <w:rPr>
                <w:rFonts w:ascii="仿宋" w:eastAsia="仿宋" w:hAnsi="仿宋" w:cs="仿宋"/>
                <w:bCs/>
                <w:sz w:val="24"/>
                <w:szCs w:val="24"/>
              </w:rPr>
              <w:t>不邀请磋商供应商验收</w:t>
            </w:r>
          </w:p>
        </w:tc>
      </w:tr>
      <w:tr w:rsidR="00DA6330">
        <w:trPr>
          <w:trHeight w:val="357"/>
        </w:trPr>
        <w:tc>
          <w:tcPr>
            <w:tcW w:w="961" w:type="dxa"/>
            <w:vAlign w:val="center"/>
          </w:tcPr>
          <w:p w:rsidR="00DA6330" w:rsidRDefault="00EF06BF">
            <w:pPr>
              <w:spacing w:line="360" w:lineRule="auto"/>
              <w:jc w:val="center"/>
              <w:rPr>
                <w:rFonts w:ascii="仿宋" w:eastAsia="仿宋" w:hAnsi="仿宋" w:cs="仿宋"/>
                <w:sz w:val="24"/>
              </w:rPr>
            </w:pPr>
            <w:r>
              <w:rPr>
                <w:rFonts w:ascii="仿宋" w:eastAsia="仿宋" w:hAnsi="仿宋" w:cs="仿宋" w:hint="eastAsia"/>
                <w:bCs/>
                <w:kern w:val="0"/>
                <w:sz w:val="24"/>
              </w:rPr>
              <w:t>5</w:t>
            </w:r>
          </w:p>
        </w:tc>
        <w:tc>
          <w:tcPr>
            <w:tcW w:w="2476" w:type="dxa"/>
            <w:vAlign w:val="center"/>
          </w:tcPr>
          <w:p w:rsidR="00DA6330" w:rsidRDefault="00EF06BF">
            <w:pPr>
              <w:spacing w:line="360" w:lineRule="auto"/>
              <w:jc w:val="center"/>
              <w:rPr>
                <w:rFonts w:ascii="仿宋" w:eastAsia="仿宋" w:hAnsi="仿宋" w:cs="仿宋"/>
                <w:bCs/>
                <w:kern w:val="0"/>
                <w:sz w:val="24"/>
              </w:rPr>
            </w:pPr>
            <w:r>
              <w:rPr>
                <w:rFonts w:ascii="仿宋" w:eastAsia="仿宋" w:hAnsi="仿宋" w:cs="仿宋" w:hint="eastAsia"/>
                <w:bCs/>
                <w:kern w:val="0"/>
                <w:sz w:val="24"/>
              </w:rPr>
              <w:t>履约验收方式</w:t>
            </w:r>
          </w:p>
        </w:tc>
        <w:tc>
          <w:tcPr>
            <w:tcW w:w="6335" w:type="dxa"/>
          </w:tcPr>
          <w:p w:rsidR="00DA6330" w:rsidRDefault="00EF06BF">
            <w:pPr>
              <w:spacing w:line="360" w:lineRule="auto"/>
              <w:jc w:val="left"/>
              <w:rPr>
                <w:rFonts w:ascii="仿宋" w:eastAsia="仿宋" w:hAnsi="仿宋" w:cs="仿宋"/>
                <w:bCs/>
                <w:kern w:val="0"/>
                <w:sz w:val="24"/>
              </w:rPr>
            </w:pPr>
            <w:r>
              <w:rPr>
                <w:rFonts w:ascii="仿宋" w:eastAsia="仿宋" w:hAnsi="仿宋" w:cs="仿宋" w:hint="eastAsia"/>
                <w:bCs/>
                <w:kern w:val="0"/>
                <w:sz w:val="24"/>
              </w:rPr>
              <w:t>无</w:t>
            </w:r>
          </w:p>
        </w:tc>
      </w:tr>
      <w:tr w:rsidR="00DA6330">
        <w:tc>
          <w:tcPr>
            <w:tcW w:w="961" w:type="dxa"/>
            <w:vAlign w:val="center"/>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6</w:t>
            </w:r>
          </w:p>
        </w:tc>
        <w:tc>
          <w:tcPr>
            <w:tcW w:w="2476" w:type="dxa"/>
          </w:tcPr>
          <w:p w:rsidR="00DA6330" w:rsidRDefault="00EF06BF">
            <w:pPr>
              <w:pStyle w:val="null3"/>
              <w:widowControl w:val="0"/>
              <w:spacing w:line="360" w:lineRule="auto"/>
              <w:jc w:val="center"/>
              <w:rPr>
                <w:rFonts w:ascii="仿宋" w:eastAsia="仿宋" w:hAnsi="仿宋" w:cs="仿宋" w:hint="default"/>
                <w:sz w:val="24"/>
                <w:szCs w:val="24"/>
              </w:rPr>
            </w:pPr>
            <w:r>
              <w:rPr>
                <w:rFonts w:ascii="仿宋" w:eastAsia="仿宋" w:hAnsi="仿宋" w:cs="仿宋"/>
                <w:sz w:val="24"/>
                <w:szCs w:val="24"/>
              </w:rPr>
              <w:t>合同支付方式</w:t>
            </w:r>
          </w:p>
        </w:tc>
        <w:tc>
          <w:tcPr>
            <w:tcW w:w="6335" w:type="dxa"/>
          </w:tcPr>
          <w:p w:rsidR="00DA6330" w:rsidRDefault="00EF06BF">
            <w:pPr>
              <w:spacing w:line="360" w:lineRule="auto"/>
              <w:jc w:val="left"/>
              <w:rPr>
                <w:rFonts w:ascii="仿宋" w:eastAsia="仿宋" w:hAnsi="仿宋" w:cs="仿宋"/>
                <w:bCs/>
                <w:kern w:val="0"/>
                <w:sz w:val="24"/>
              </w:rPr>
            </w:pPr>
            <w:r>
              <w:rPr>
                <w:rFonts w:ascii="仿宋" w:eastAsia="仿宋" w:hAnsi="仿宋" w:cs="仿宋" w:hint="eastAsia"/>
                <w:bCs/>
                <w:kern w:val="0"/>
                <w:sz w:val="24"/>
              </w:rPr>
              <w:t>合同签订后，成交供应商按采购人实际采购数量供货。货物送达采购人指定地点，经采购人验收合格后，成交供应商根据实际供货情况向采购人提交对账单。采购人进行核对后，成交供应商根据采购人</w:t>
            </w:r>
            <w:r>
              <w:rPr>
                <w:rFonts w:ascii="仿宋" w:eastAsia="仿宋" w:hAnsi="仿宋" w:cs="仿宋" w:hint="eastAsia"/>
                <w:bCs/>
                <w:kern w:val="0"/>
                <w:sz w:val="24"/>
              </w:rPr>
              <w:lastRenderedPageBreak/>
              <w:t>审定的金额，向采购人开具100%的增值税专用发票，经采购人审核无误后向成交供应商支付货物款的 30%。</w:t>
            </w:r>
          </w:p>
          <w:p w:rsidR="00DA6330" w:rsidRDefault="00EF06BF">
            <w:pPr>
              <w:spacing w:line="360" w:lineRule="auto"/>
              <w:jc w:val="left"/>
              <w:rPr>
                <w:rFonts w:ascii="仿宋" w:eastAsia="仿宋" w:hAnsi="仿宋" w:cs="仿宋"/>
                <w:bCs/>
                <w:kern w:val="0"/>
                <w:sz w:val="24"/>
              </w:rPr>
            </w:pPr>
            <w:r>
              <w:rPr>
                <w:rFonts w:ascii="仿宋" w:eastAsia="仿宋" w:hAnsi="仿宋" w:cs="仿宋" w:hint="eastAsia"/>
                <w:bCs/>
                <w:kern w:val="0"/>
                <w:sz w:val="24"/>
              </w:rPr>
              <w:t>合同期满半年后，采购人向成交供应商支付货物款的 40%。</w:t>
            </w:r>
          </w:p>
          <w:p w:rsidR="00DA6330" w:rsidRDefault="00EF06BF">
            <w:pPr>
              <w:pStyle w:val="null3"/>
              <w:widowControl w:val="0"/>
              <w:spacing w:line="360" w:lineRule="auto"/>
              <w:rPr>
                <w:rFonts w:ascii="仿宋" w:eastAsia="仿宋" w:hAnsi="仿宋" w:cs="仿宋" w:hint="default"/>
                <w:sz w:val="24"/>
                <w:szCs w:val="24"/>
              </w:rPr>
            </w:pPr>
            <w:r>
              <w:rPr>
                <w:rFonts w:ascii="仿宋" w:eastAsia="仿宋" w:hAnsi="仿宋" w:cs="仿宋"/>
                <w:bCs/>
                <w:sz w:val="24"/>
                <w:szCs w:val="24"/>
              </w:rPr>
              <w:t>合同期满一年后的一个月内，采购人向成交供应商支付尾款的 30%(应扣除违约金)。</w:t>
            </w:r>
          </w:p>
        </w:tc>
      </w:tr>
    </w:tbl>
    <w:p w:rsidR="00DA6330" w:rsidRDefault="00EF06BF">
      <w:pPr>
        <w:spacing w:line="360" w:lineRule="auto"/>
        <w:ind w:left="420"/>
        <w:jc w:val="left"/>
        <w:rPr>
          <w:rFonts w:ascii="仿宋" w:eastAsia="仿宋" w:hAnsi="仿宋" w:cs="仿宋"/>
          <w:b/>
          <w:bCs/>
          <w:kern w:val="0"/>
          <w:sz w:val="24"/>
        </w:rPr>
      </w:pPr>
      <w:r>
        <w:rPr>
          <w:rFonts w:ascii="仿宋" w:eastAsia="仿宋" w:hAnsi="仿宋" w:cs="仿宋" w:hint="eastAsia"/>
          <w:b/>
          <w:bCs/>
          <w:kern w:val="0"/>
          <w:sz w:val="24"/>
        </w:rPr>
        <w:lastRenderedPageBreak/>
        <w:t>7、报价要求</w:t>
      </w:r>
    </w:p>
    <w:p w:rsidR="00DA6330" w:rsidRDefault="00EF06BF">
      <w:pPr>
        <w:spacing w:line="360" w:lineRule="auto"/>
        <w:ind w:firstLineChars="200" w:firstLine="482"/>
        <w:rPr>
          <w:rFonts w:ascii="仿宋" w:eastAsia="仿宋" w:hAnsi="仿宋" w:cs="仿宋"/>
          <w:b/>
          <w:bCs/>
          <w:sz w:val="24"/>
        </w:rPr>
      </w:pPr>
      <w:r>
        <w:rPr>
          <w:rFonts w:ascii="仿宋" w:eastAsia="仿宋" w:hAnsi="仿宋" w:cs="仿宋" w:hint="eastAsia"/>
          <w:b/>
          <w:bCs/>
          <w:kern w:val="0"/>
          <w:sz w:val="24"/>
        </w:rPr>
        <w:t>★7.1</w:t>
      </w:r>
      <w:r>
        <w:rPr>
          <w:rFonts w:ascii="仿宋" w:eastAsia="仿宋" w:hAnsi="仿宋" w:cs="仿宋" w:hint="eastAsia"/>
          <w:b/>
          <w:bCs/>
          <w:sz w:val="24"/>
        </w:rPr>
        <w:t>本项目投标总价为包干价。投标总价为完成采购人需求，服务、产品提供所有可能产生的一切费用，采购人不需要再为项目处理任何事项和支出任何费用。其包括但不限于：人工 、配送、保险费、售后服务、</w:t>
      </w:r>
      <w:r>
        <w:rPr>
          <w:rFonts w:ascii="仿宋" w:eastAsia="仿宋" w:hAnsi="仿宋" w:cs="仿宋" w:hint="eastAsia"/>
          <w:b/>
          <w:bCs/>
          <w:kern w:val="0"/>
          <w:sz w:val="24"/>
        </w:rPr>
        <w:t>票样设计版式</w:t>
      </w:r>
      <w:r>
        <w:rPr>
          <w:rFonts w:ascii="仿宋" w:eastAsia="仿宋" w:hAnsi="仿宋" w:cs="仿宋" w:hint="eastAsia"/>
          <w:b/>
          <w:bCs/>
          <w:sz w:val="24"/>
        </w:rPr>
        <w:t>及伴随服务等费用以及招标代理服务费等。所有报价均应已包含国家规定的所有税费。磋商供应商应自行项目正常、合法运作及使用所必需的费用。所有报价均应已包含国家规定的所有税费。投标核算人应自行核算项目正常、合法运作及使用所可能发生的一切费用。</w:t>
      </w:r>
    </w:p>
    <w:p w:rsidR="00DA6330" w:rsidRDefault="00EF06BF">
      <w:pPr>
        <w:spacing w:line="360" w:lineRule="auto"/>
        <w:ind w:firstLineChars="200" w:firstLine="482"/>
        <w:rPr>
          <w:rFonts w:ascii="仿宋" w:eastAsia="仿宋" w:hAnsi="仿宋" w:cs="仿宋"/>
          <w:b/>
          <w:bCs/>
          <w:kern w:val="0"/>
          <w:sz w:val="24"/>
        </w:rPr>
      </w:pPr>
      <w:r>
        <w:rPr>
          <w:rFonts w:ascii="仿宋" w:eastAsia="仿宋" w:hAnsi="仿宋" w:cs="仿宋" w:hint="eastAsia"/>
          <w:b/>
          <w:bCs/>
          <w:kern w:val="0"/>
          <w:sz w:val="24"/>
        </w:rPr>
        <w:t>★7.2本项目每人固定预算金额200元（含税）。磋商供应商需根据每人的预算单价报出可获得的电影票的张数。磋商供应商所报的电影票的张数不得低于7张，按无效响应处理。</w:t>
      </w:r>
    </w:p>
    <w:p w:rsidR="00DA6330" w:rsidRDefault="00EF06BF">
      <w:pPr>
        <w:spacing w:line="360" w:lineRule="auto"/>
        <w:ind w:firstLineChars="200" w:firstLine="482"/>
        <w:rPr>
          <w:rFonts w:ascii="仿宋" w:eastAsia="仿宋" w:hAnsi="仿宋" w:cs="仿宋"/>
          <w:b/>
          <w:bCs/>
          <w:kern w:val="0"/>
          <w:sz w:val="24"/>
        </w:rPr>
      </w:pPr>
      <w:r>
        <w:rPr>
          <w:rFonts w:ascii="仿宋" w:eastAsia="仿宋" w:hAnsi="仿宋" w:cs="仿宋" w:hint="eastAsia"/>
          <w:b/>
          <w:bCs/>
          <w:kern w:val="0"/>
          <w:sz w:val="24"/>
        </w:rPr>
        <w:t>比如：磋商供应商按200元可兑换7张电影票，磋商供应商在投标一览表中填写7张电影票，每个职工实际可兑换7张电影票。</w:t>
      </w:r>
    </w:p>
    <w:p w:rsidR="00DA6330" w:rsidRDefault="00EF06BF">
      <w:pPr>
        <w:spacing w:line="360" w:lineRule="auto"/>
        <w:ind w:firstLineChars="200" w:firstLine="482"/>
        <w:rPr>
          <w:rFonts w:ascii="仿宋" w:eastAsia="仿宋" w:hAnsi="仿宋" w:cs="仿宋"/>
          <w:b/>
          <w:bCs/>
          <w:sz w:val="24"/>
        </w:rPr>
      </w:pPr>
      <w:r>
        <w:rPr>
          <w:rFonts w:ascii="仿宋" w:eastAsia="仿宋" w:hAnsi="仿宋" w:cs="仿宋" w:hint="eastAsia"/>
          <w:b/>
          <w:bCs/>
          <w:kern w:val="0"/>
          <w:sz w:val="24"/>
        </w:rPr>
        <w:t>★7.3本项目采购人数为预估，实际领取电影票的数量不确定，最终人数以采购人职工实际数确定为准，付款金额按实际职工人数*200 元进行结算。磋商供应商应承诺，本项目的人数为预算数，实际数量不确定，磋商供应商应考虑好不确定因素，自行核算项目正常、合法运作及使用所必需的费用。一旦成交必须履行承诺，不得降低本次投标的承诺。一旦成交必须履行承诺，否则将追究相关法律责任，并列入采购人黑名单。</w:t>
      </w:r>
      <w:r>
        <w:rPr>
          <w:rFonts w:ascii="仿宋" w:eastAsia="仿宋" w:hAnsi="仿宋" w:cs="仿宋" w:hint="eastAsia"/>
          <w:b/>
          <w:bCs/>
          <w:sz w:val="24"/>
        </w:rPr>
        <w:t>磋商供应商必须对此进行书面承诺。</w:t>
      </w:r>
    </w:p>
    <w:p w:rsidR="00DA6330" w:rsidRPr="0086062B" w:rsidRDefault="00EF06BF">
      <w:pPr>
        <w:pStyle w:val="aa"/>
        <w:numPr>
          <w:ilvl w:val="255"/>
          <w:numId w:val="0"/>
        </w:numPr>
        <w:spacing w:line="360" w:lineRule="auto"/>
        <w:ind w:firstLineChars="200" w:firstLine="480"/>
        <w:jc w:val="left"/>
        <w:rPr>
          <w:rFonts w:ascii="仿宋" w:eastAsia="仿宋" w:hAnsi="仿宋" w:cs="仿宋"/>
          <w:kern w:val="0"/>
          <w:sz w:val="24"/>
        </w:rPr>
      </w:pPr>
      <w:r w:rsidRPr="0086062B">
        <w:rPr>
          <w:rFonts w:ascii="仿宋" w:eastAsia="仿宋" w:hAnsi="仿宋" w:cs="仿宋" w:hint="eastAsia"/>
          <w:kern w:val="0"/>
          <w:sz w:val="24"/>
        </w:rPr>
        <w:t>7.4磋商供应商对本项目只能有一个报价，采购人不接受有选择的报价。</w:t>
      </w:r>
    </w:p>
    <w:p w:rsidR="00DA6330" w:rsidRPr="0086062B" w:rsidRDefault="00EF06BF">
      <w:pPr>
        <w:pStyle w:val="aa"/>
        <w:numPr>
          <w:ilvl w:val="255"/>
          <w:numId w:val="0"/>
        </w:numPr>
        <w:spacing w:line="360" w:lineRule="auto"/>
        <w:ind w:firstLineChars="200" w:firstLine="480"/>
        <w:jc w:val="left"/>
        <w:rPr>
          <w:rFonts w:ascii="仿宋" w:eastAsia="仿宋" w:hAnsi="仿宋" w:cs="仿宋"/>
          <w:kern w:val="0"/>
          <w:sz w:val="24"/>
        </w:rPr>
      </w:pPr>
      <w:r w:rsidRPr="0086062B">
        <w:rPr>
          <w:rFonts w:ascii="仿宋" w:eastAsia="仿宋" w:hAnsi="仿宋" w:cs="仿宋" w:hint="eastAsia"/>
          <w:kern w:val="0"/>
          <w:sz w:val="24"/>
        </w:rPr>
        <w:t>7.5磋商供应商漏报的单价或每单价报价中漏报、少报的费用，视为此项费用已隐含在报价中，成交后不得再向采购人收取任何费用。</w:t>
      </w:r>
    </w:p>
    <w:p w:rsidR="00DA6330" w:rsidRDefault="00EF06BF">
      <w:pPr>
        <w:pStyle w:val="aa"/>
        <w:numPr>
          <w:ilvl w:val="255"/>
          <w:numId w:val="0"/>
        </w:num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lastRenderedPageBreak/>
        <w:t>8、售后服务要求</w:t>
      </w:r>
    </w:p>
    <w:p w:rsidR="00DA6330" w:rsidRDefault="00EF06BF">
      <w:pPr>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8.1磋商供应商应按照本采购项目的特点提供长期良好的售后服，并在磋商响应文件中提供详细具体的售 后服 务承诺条款及保证。</w:t>
      </w:r>
    </w:p>
    <w:p w:rsidR="00DA6330" w:rsidRDefault="00EF06BF">
      <w:pPr>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8.2磋商供应商在服务期内应全力配合采购人工作，拟派专门人员与其对接。</w:t>
      </w:r>
    </w:p>
    <w:p w:rsidR="00DA6330" w:rsidRDefault="00EF06BF">
      <w:pPr>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8.3磋商供应商认为有利于采购人的其他优惠条款应单独列明。</w:t>
      </w:r>
    </w:p>
    <w:p w:rsidR="00DA6330" w:rsidRDefault="00EF06BF">
      <w:pPr>
        <w:spacing w:line="360" w:lineRule="auto"/>
        <w:ind w:firstLineChars="200" w:firstLine="482"/>
        <w:jc w:val="left"/>
        <w:rPr>
          <w:rFonts w:ascii="仿宋" w:eastAsia="仿宋" w:hAnsi="仿宋" w:cs="仿宋"/>
          <w:b/>
          <w:bCs/>
          <w:kern w:val="0"/>
          <w:sz w:val="24"/>
        </w:rPr>
      </w:pPr>
      <w:r>
        <w:rPr>
          <w:rFonts w:ascii="仿宋" w:eastAsia="仿宋" w:hAnsi="仿宋" w:cs="仿宋" w:hint="eastAsia"/>
          <w:b/>
          <w:bCs/>
          <w:kern w:val="0"/>
          <w:sz w:val="24"/>
        </w:rPr>
        <w:t>9、项目相关要求</w:t>
      </w:r>
    </w:p>
    <w:p w:rsidR="00DA6330" w:rsidRDefault="00EF06BF">
      <w:pPr>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9.1成交供应商在配送过程中出现丢失、损坏以及产品的质量问题均由成交供应商负责。</w:t>
      </w:r>
    </w:p>
    <w:p w:rsidR="00DA6330" w:rsidRDefault="00EF06BF">
      <w:pPr>
        <w:pStyle w:val="yhw3"/>
        <w:spacing w:line="360" w:lineRule="auto"/>
        <w:ind w:firstLine="482"/>
        <w:rPr>
          <w:rFonts w:ascii="仿宋" w:eastAsia="仿宋" w:hAnsi="仿宋" w:cs="仿宋"/>
          <w:b/>
          <w:bCs/>
          <w:kern w:val="0"/>
          <w:sz w:val="24"/>
        </w:rPr>
      </w:pPr>
      <w:r>
        <w:rPr>
          <w:rFonts w:ascii="仿宋" w:eastAsia="仿宋" w:hAnsi="仿宋" w:cs="仿宋" w:hint="eastAsia"/>
          <w:b/>
          <w:bCs/>
          <w:kern w:val="0"/>
          <w:sz w:val="24"/>
        </w:rPr>
        <w:t>10、违约责任</w:t>
      </w:r>
    </w:p>
    <w:p w:rsidR="00DA6330" w:rsidRDefault="00EF06BF">
      <w:pPr>
        <w:pStyle w:val="a4"/>
        <w:spacing w:line="360" w:lineRule="auto"/>
        <w:ind w:firstLineChars="200" w:firstLine="480"/>
        <w:rPr>
          <w:rFonts w:ascii="仿宋" w:eastAsia="仿宋" w:hAnsi="仿宋" w:cs="仿宋"/>
        </w:rPr>
      </w:pPr>
      <w:r>
        <w:rPr>
          <w:rFonts w:ascii="仿宋" w:eastAsia="仿宋" w:hAnsi="仿宋" w:cs="仿宋" w:hint="eastAsia"/>
        </w:rPr>
        <w:t>10.1项目自然终止或相应调整，采购人不承担违约责任。</w:t>
      </w:r>
    </w:p>
    <w:p w:rsidR="00DA6330" w:rsidRDefault="00EF06BF">
      <w:pPr>
        <w:pStyle w:val="a4"/>
        <w:spacing w:line="360" w:lineRule="auto"/>
        <w:ind w:firstLineChars="200" w:firstLine="480"/>
        <w:rPr>
          <w:rFonts w:ascii="仿宋" w:eastAsia="仿宋" w:hAnsi="仿宋" w:cs="仿宋"/>
        </w:rPr>
      </w:pPr>
      <w:r>
        <w:rPr>
          <w:rFonts w:ascii="仿宋" w:eastAsia="仿宋" w:hAnsi="仿宋" w:cs="仿宋" w:hint="eastAsia"/>
        </w:rPr>
        <w:t>10.2本项目服务期限内，磋商供应商应充分考虑履约过程中可能存在的风险因素【如因不可抗力事件（包括但不限于台风、暴雨等自然灾害，政府或有关主管单位指令/命令，传染病、流行性疾病等，法律法规调整等）或相应不可抗力事件的后续影响等，导致本项目无法履约（包括但不限于本项目的全部或部分被取消、电影票的调整、需求减少等）】，均不属于采购人违约，成交供应商应承担风险因素导致的部分损失，不得以任何理由要求采购人承担任何责任（包括但不限于违约、赔偿、补偿等）。</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10.3磋商供应商有下列情形之一的，采购人有权单方解除合同：</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（1）发生将采购人委托的业务内容进行转包或分包的；</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（2）磋商响应文件弄虚作假，对投标造成实质影响的；</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（3）非不可抗力原因无法供货且无法合理解释累计3次；</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（4)磋商供应商被禁止开展经营活动的；</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（5）无法按期供应；</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（6）磋商供应商违反合同约定规定的其他解除合同的情况的。</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三、投标文件需提供以下资料</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（1）营业执照复印件（需加盖公章）；</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（2）报价资料；</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（3）具有法人签名或盖章的被委托人有效授权书；</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（4）供应商代表身份证正反面复印件；</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（5）以往业绩等相关资质证明材料；</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（6）参加政府采购活动前3年内在经营活动中没有重大违法记录的书面说明（或者在参加政府采购活动前3年内因违法经营被禁止在一定期限内参加政府采购活动，期限已届满）；</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（7）供应商在厦门市范围内有自营的电影院证明。</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四、投标截止时间</w:t>
      </w:r>
    </w:p>
    <w:p w:rsidR="00DA6330" w:rsidRDefault="00EF06BF">
      <w:pPr>
        <w:spacing w:line="360" w:lineRule="auto"/>
        <w:ind w:firstLineChars="200" w:firstLine="480"/>
        <w:rPr>
          <w:rFonts w:ascii="仿宋" w:eastAsia="仿宋" w:hAnsi="仿宋" w:cs="仿宋"/>
          <w:sz w:val="24"/>
        </w:rPr>
      </w:pPr>
      <w:r>
        <w:rPr>
          <w:rFonts w:ascii="仿宋" w:eastAsia="仿宋" w:hAnsi="仿宋" w:cs="仿宋" w:hint="eastAsia"/>
          <w:sz w:val="24"/>
        </w:rPr>
        <w:t>递交投标文件截止时间：202</w:t>
      </w:r>
      <w:r w:rsidR="0086062B">
        <w:rPr>
          <w:rFonts w:ascii="仿宋" w:eastAsia="仿宋" w:hAnsi="仿宋" w:cs="仿宋" w:hint="eastAsia"/>
          <w:sz w:val="24"/>
        </w:rPr>
        <w:t>6</w:t>
      </w:r>
      <w:r>
        <w:rPr>
          <w:rFonts w:ascii="仿宋" w:eastAsia="仿宋" w:hAnsi="仿宋" w:cs="仿宋" w:hint="eastAsia"/>
          <w:sz w:val="24"/>
        </w:rPr>
        <w:t>年1月</w:t>
      </w:r>
      <w:r w:rsidR="0060356B">
        <w:rPr>
          <w:rFonts w:ascii="仿宋" w:eastAsia="仿宋" w:hAnsi="仿宋" w:cs="仿宋" w:hint="eastAsia"/>
          <w:sz w:val="24"/>
        </w:rPr>
        <w:t>9</w:t>
      </w:r>
      <w:r>
        <w:rPr>
          <w:rFonts w:ascii="仿宋" w:eastAsia="仿宋" w:hAnsi="仿宋" w:cs="仿宋" w:hint="eastAsia"/>
          <w:sz w:val="24"/>
        </w:rPr>
        <w:t>日</w:t>
      </w:r>
      <w:r w:rsidR="0086062B">
        <w:rPr>
          <w:rFonts w:ascii="仿宋" w:eastAsia="仿宋" w:hAnsi="仿宋" w:cs="仿宋" w:hint="eastAsia"/>
          <w:sz w:val="24"/>
        </w:rPr>
        <w:t>下班前</w:t>
      </w:r>
      <w:r>
        <w:rPr>
          <w:rFonts w:ascii="仿宋" w:eastAsia="仿宋" w:hAnsi="仿宋" w:cs="仿宋" w:hint="eastAsia"/>
          <w:sz w:val="24"/>
        </w:rPr>
        <w:t>，一式两份密封完好。</w:t>
      </w:r>
    </w:p>
    <w:p w:rsidR="00DA6330" w:rsidRDefault="00EF06BF">
      <w:pPr>
        <w:numPr>
          <w:ilvl w:val="0"/>
          <w:numId w:val="1"/>
        </w:numPr>
        <w:spacing w:line="360" w:lineRule="auto"/>
        <w:ind w:firstLineChars="200" w:firstLine="480"/>
        <w:rPr>
          <w:rFonts w:ascii="仿宋" w:eastAsia="仿宋" w:hAnsi="仿宋" w:cs="仿宋"/>
          <w:sz w:val="24"/>
        </w:rPr>
      </w:pPr>
      <w:r>
        <w:rPr>
          <w:rFonts w:ascii="仿宋" w:eastAsia="仿宋" w:hAnsi="仿宋" w:cs="仿宋" w:hint="eastAsia"/>
          <w:sz w:val="24"/>
        </w:rPr>
        <w:t>采购人地址：厦门市仙岳医院</w:t>
      </w:r>
      <w:r w:rsidR="0060356B">
        <w:rPr>
          <w:rFonts w:ascii="仿宋" w:eastAsia="仿宋" w:hAnsi="仿宋" w:cs="仿宋" w:hint="eastAsia"/>
          <w:sz w:val="24"/>
        </w:rPr>
        <w:t>门诊4楼473</w:t>
      </w:r>
    </w:p>
    <w:p w:rsidR="00DA6330" w:rsidRDefault="00EF06BF">
      <w:pPr>
        <w:spacing w:line="360" w:lineRule="auto"/>
        <w:rPr>
          <w:rFonts w:ascii="仿宋" w:eastAsia="仿宋" w:hAnsi="仿宋" w:cs="仿宋"/>
          <w:sz w:val="24"/>
        </w:rPr>
      </w:pPr>
      <w:r>
        <w:rPr>
          <w:rFonts w:ascii="仿宋" w:eastAsia="仿宋" w:hAnsi="仿宋" w:cs="仿宋" w:hint="eastAsia"/>
          <w:sz w:val="24"/>
        </w:rPr>
        <w:t xml:space="preserve">        联系人：</w:t>
      </w:r>
      <w:r w:rsidR="0086062B">
        <w:rPr>
          <w:rFonts w:ascii="仿宋" w:eastAsia="仿宋" w:hAnsi="仿宋" w:cs="仿宋" w:hint="eastAsia"/>
          <w:sz w:val="24"/>
        </w:rPr>
        <w:t>武女士</w:t>
      </w:r>
      <w:r>
        <w:rPr>
          <w:rFonts w:ascii="仿宋" w:eastAsia="仿宋" w:hAnsi="仿宋" w:cs="仿宋" w:hint="eastAsia"/>
          <w:sz w:val="24"/>
        </w:rPr>
        <w:t xml:space="preserve">   电话：</w:t>
      </w:r>
      <w:r w:rsidR="0086062B">
        <w:rPr>
          <w:rFonts w:ascii="仿宋" w:eastAsia="仿宋" w:hAnsi="仿宋" w:cs="仿宋" w:hint="eastAsia"/>
          <w:sz w:val="24"/>
        </w:rPr>
        <w:t>18859279053</w:t>
      </w:r>
      <w:bookmarkStart w:id="9" w:name="_GoBack"/>
      <w:bookmarkEnd w:id="9"/>
    </w:p>
    <w:p w:rsidR="00DA6330" w:rsidRDefault="00DA6330">
      <w:pPr>
        <w:spacing w:line="360" w:lineRule="auto"/>
        <w:ind w:firstLineChars="200" w:firstLine="480"/>
        <w:rPr>
          <w:rFonts w:ascii="仿宋" w:eastAsia="仿宋" w:hAnsi="仿宋" w:cs="仿宋"/>
          <w:sz w:val="24"/>
        </w:rPr>
      </w:pPr>
    </w:p>
    <w:sectPr w:rsidR="00DA6330" w:rsidSect="00DA63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67C" w:rsidRDefault="00BB167C" w:rsidP="00EF06BF">
      <w:r>
        <w:separator/>
      </w:r>
    </w:p>
  </w:endnote>
  <w:endnote w:type="continuationSeparator" w:id="1">
    <w:p w:rsidR="00BB167C" w:rsidRDefault="00BB167C" w:rsidP="00EF06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altName w:val="Times New Roman"/>
    <w:charset w:val="00"/>
    <w:family w:val="roman"/>
    <w:pitch w:val="default"/>
    <w:sig w:usb0="00000000" w:usb1="00000000" w:usb2="00000000" w:usb3="00000000" w:csb0="00000001" w:csb1="00000000"/>
  </w:font>
  <w:font w:name="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altName w:val="宋体"/>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67C" w:rsidRDefault="00BB167C" w:rsidP="00EF06BF">
      <w:r>
        <w:separator/>
      </w:r>
    </w:p>
  </w:footnote>
  <w:footnote w:type="continuationSeparator" w:id="1">
    <w:p w:rsidR="00BB167C" w:rsidRDefault="00BB167C" w:rsidP="00EF06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C2826"/>
    <w:multiLevelType w:val="singleLevel"/>
    <w:tmpl w:val="2E3C2826"/>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I2MDljMzVkZTcyN2E5YzFkZTk4ZGM1YjdjZWVhNzMifQ=="/>
  </w:docVars>
  <w:rsids>
    <w:rsidRoot w:val="0087776B"/>
    <w:rsid w:val="0003563A"/>
    <w:rsid w:val="00091499"/>
    <w:rsid w:val="00091FE4"/>
    <w:rsid w:val="0009239A"/>
    <w:rsid w:val="000A609F"/>
    <w:rsid w:val="000C7907"/>
    <w:rsid w:val="00105884"/>
    <w:rsid w:val="001132FF"/>
    <w:rsid w:val="00117345"/>
    <w:rsid w:val="00170FDD"/>
    <w:rsid w:val="00181D44"/>
    <w:rsid w:val="001E0F92"/>
    <w:rsid w:val="00263033"/>
    <w:rsid w:val="00271BBD"/>
    <w:rsid w:val="00281F81"/>
    <w:rsid w:val="002F6233"/>
    <w:rsid w:val="004157AE"/>
    <w:rsid w:val="0042009E"/>
    <w:rsid w:val="004264A4"/>
    <w:rsid w:val="004346AF"/>
    <w:rsid w:val="00451C20"/>
    <w:rsid w:val="00465621"/>
    <w:rsid w:val="004959A3"/>
    <w:rsid w:val="004C3CB2"/>
    <w:rsid w:val="004C72E8"/>
    <w:rsid w:val="004E2E5C"/>
    <w:rsid w:val="00511140"/>
    <w:rsid w:val="0053393F"/>
    <w:rsid w:val="0056503A"/>
    <w:rsid w:val="00576BAE"/>
    <w:rsid w:val="005B4F69"/>
    <w:rsid w:val="005F6A35"/>
    <w:rsid w:val="0060356B"/>
    <w:rsid w:val="006A43C5"/>
    <w:rsid w:val="006F70D1"/>
    <w:rsid w:val="00701266"/>
    <w:rsid w:val="00767910"/>
    <w:rsid w:val="007C51DB"/>
    <w:rsid w:val="007F33D3"/>
    <w:rsid w:val="007F7E72"/>
    <w:rsid w:val="00814628"/>
    <w:rsid w:val="00827230"/>
    <w:rsid w:val="0086062B"/>
    <w:rsid w:val="00863A39"/>
    <w:rsid w:val="0087776B"/>
    <w:rsid w:val="00892E82"/>
    <w:rsid w:val="008D479F"/>
    <w:rsid w:val="009021A0"/>
    <w:rsid w:val="00933AE9"/>
    <w:rsid w:val="0097688B"/>
    <w:rsid w:val="00983B59"/>
    <w:rsid w:val="009A2A3F"/>
    <w:rsid w:val="009D483E"/>
    <w:rsid w:val="00A129E2"/>
    <w:rsid w:val="00A614CF"/>
    <w:rsid w:val="00A719C8"/>
    <w:rsid w:val="00AB348F"/>
    <w:rsid w:val="00AB391B"/>
    <w:rsid w:val="00AC3465"/>
    <w:rsid w:val="00AC6777"/>
    <w:rsid w:val="00AD4DAF"/>
    <w:rsid w:val="00B1215F"/>
    <w:rsid w:val="00B15958"/>
    <w:rsid w:val="00B35843"/>
    <w:rsid w:val="00BA37DB"/>
    <w:rsid w:val="00BB167C"/>
    <w:rsid w:val="00BE7942"/>
    <w:rsid w:val="00C40D23"/>
    <w:rsid w:val="00C53C5D"/>
    <w:rsid w:val="00C7313B"/>
    <w:rsid w:val="00C83F7E"/>
    <w:rsid w:val="00CC6C35"/>
    <w:rsid w:val="00CD31FB"/>
    <w:rsid w:val="00D12195"/>
    <w:rsid w:val="00D40DD7"/>
    <w:rsid w:val="00DA085F"/>
    <w:rsid w:val="00DA121C"/>
    <w:rsid w:val="00DA6330"/>
    <w:rsid w:val="00DA7AC7"/>
    <w:rsid w:val="00E1070A"/>
    <w:rsid w:val="00E459D0"/>
    <w:rsid w:val="00EA5B1F"/>
    <w:rsid w:val="00EF06BF"/>
    <w:rsid w:val="00F66084"/>
    <w:rsid w:val="00F779E9"/>
    <w:rsid w:val="00FB3ADF"/>
    <w:rsid w:val="00FE5AA0"/>
    <w:rsid w:val="086B7D75"/>
    <w:rsid w:val="0BFA7ECB"/>
    <w:rsid w:val="206F7DF7"/>
    <w:rsid w:val="20B34B4A"/>
    <w:rsid w:val="342235BE"/>
    <w:rsid w:val="3DA05553"/>
    <w:rsid w:val="3FE81B09"/>
    <w:rsid w:val="40B27A77"/>
    <w:rsid w:val="483D0F3A"/>
    <w:rsid w:val="50E2003B"/>
    <w:rsid w:val="62FE6A44"/>
    <w:rsid w:val="6C8759E3"/>
    <w:rsid w:val="719C15B2"/>
    <w:rsid w:val="7582410B"/>
    <w:rsid w:val="7D762DDE"/>
    <w:rsid w:val="7EDE7A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330"/>
    <w:pPr>
      <w:widowControl w:val="0"/>
      <w:jc w:val="both"/>
    </w:pPr>
    <w:rPr>
      <w:kern w:val="2"/>
      <w:sz w:val="21"/>
      <w:szCs w:val="24"/>
    </w:rPr>
  </w:style>
  <w:style w:type="paragraph" w:styleId="1">
    <w:name w:val="heading 1"/>
    <w:basedOn w:val="a"/>
    <w:next w:val="a"/>
    <w:link w:val="1Char"/>
    <w:uiPriority w:val="9"/>
    <w:qFormat/>
    <w:rsid w:val="00DA6330"/>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DA6330"/>
    <w:pPr>
      <w:keepNext/>
      <w:keepLines/>
      <w:spacing w:before="260" w:after="260" w:line="412"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DA6330"/>
    <w:pPr>
      <w:ind w:firstLineChars="200" w:firstLine="420"/>
    </w:pPr>
  </w:style>
  <w:style w:type="paragraph" w:styleId="a4">
    <w:name w:val="Body Text"/>
    <w:basedOn w:val="a"/>
    <w:next w:val="a"/>
    <w:link w:val="Char"/>
    <w:qFormat/>
    <w:rsid w:val="00DA6330"/>
    <w:pPr>
      <w:spacing w:line="380" w:lineRule="exact"/>
    </w:pPr>
    <w:rPr>
      <w:sz w:val="24"/>
      <w:lang w:val="zh-CN"/>
    </w:rPr>
  </w:style>
  <w:style w:type="paragraph" w:styleId="a5">
    <w:name w:val="footer"/>
    <w:basedOn w:val="a"/>
    <w:link w:val="Char0"/>
    <w:uiPriority w:val="99"/>
    <w:unhideWhenUsed/>
    <w:qFormat/>
    <w:rsid w:val="00DA6330"/>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DA633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DA6330"/>
    <w:pPr>
      <w:spacing w:beforeAutospacing="1" w:afterAutospacing="1"/>
      <w:jc w:val="left"/>
    </w:pPr>
    <w:rPr>
      <w:kern w:val="0"/>
      <w:sz w:val="24"/>
    </w:rPr>
  </w:style>
  <w:style w:type="table" w:styleId="a8">
    <w:name w:val="Table Grid"/>
    <w:basedOn w:val="a2"/>
    <w:uiPriority w:val="59"/>
    <w:qFormat/>
    <w:rsid w:val="00DA63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1"/>
    <w:uiPriority w:val="22"/>
    <w:qFormat/>
    <w:rsid w:val="00DA6330"/>
    <w:rPr>
      <w:b/>
    </w:rPr>
  </w:style>
  <w:style w:type="character" w:customStyle="1" w:styleId="Char1">
    <w:name w:val="页眉 Char"/>
    <w:basedOn w:val="a1"/>
    <w:link w:val="a6"/>
    <w:uiPriority w:val="99"/>
    <w:qFormat/>
    <w:rsid w:val="00DA6330"/>
    <w:rPr>
      <w:sz w:val="18"/>
      <w:szCs w:val="18"/>
    </w:rPr>
  </w:style>
  <w:style w:type="character" w:customStyle="1" w:styleId="Char0">
    <w:name w:val="页脚 Char"/>
    <w:basedOn w:val="a1"/>
    <w:link w:val="a5"/>
    <w:uiPriority w:val="99"/>
    <w:qFormat/>
    <w:rsid w:val="00DA6330"/>
    <w:rPr>
      <w:sz w:val="18"/>
      <w:szCs w:val="18"/>
    </w:rPr>
  </w:style>
  <w:style w:type="paragraph" w:customStyle="1" w:styleId="Style9">
    <w:name w:val="_Style 9"/>
    <w:basedOn w:val="a"/>
    <w:next w:val="aa"/>
    <w:uiPriority w:val="99"/>
    <w:qFormat/>
    <w:rsid w:val="00DA6330"/>
    <w:pPr>
      <w:ind w:firstLineChars="200" w:firstLine="420"/>
    </w:pPr>
  </w:style>
  <w:style w:type="paragraph" w:styleId="aa">
    <w:name w:val="List Paragraph"/>
    <w:basedOn w:val="a"/>
    <w:uiPriority w:val="34"/>
    <w:qFormat/>
    <w:rsid w:val="00DA6330"/>
    <w:pPr>
      <w:ind w:firstLineChars="200" w:firstLine="420"/>
    </w:pPr>
  </w:style>
  <w:style w:type="character" w:customStyle="1" w:styleId="NormalCharacter">
    <w:name w:val="NormalCharacter"/>
    <w:qFormat/>
    <w:rsid w:val="00DA6330"/>
  </w:style>
  <w:style w:type="character" w:customStyle="1" w:styleId="2Char">
    <w:name w:val="标题 2 Char"/>
    <w:basedOn w:val="a1"/>
    <w:link w:val="2"/>
    <w:qFormat/>
    <w:rsid w:val="00DA6330"/>
    <w:rPr>
      <w:rFonts w:ascii="CG Times" w:eastAsia="宋体" w:hAnsi="CG Times" w:cs="Times New Roman"/>
      <w:b/>
      <w:sz w:val="30"/>
      <w:szCs w:val="20"/>
    </w:rPr>
  </w:style>
  <w:style w:type="character" w:customStyle="1" w:styleId="ab">
    <w:name w:val="正文文本 字符"/>
    <w:basedOn w:val="a1"/>
    <w:uiPriority w:val="99"/>
    <w:semiHidden/>
    <w:qFormat/>
    <w:rsid w:val="00DA6330"/>
    <w:rPr>
      <w:rFonts w:ascii="Times New Roman" w:eastAsia="宋体" w:hAnsi="Times New Roman" w:cs="Times New Roman"/>
      <w:szCs w:val="24"/>
    </w:rPr>
  </w:style>
  <w:style w:type="character" w:customStyle="1" w:styleId="Char">
    <w:name w:val="正文文本 Char"/>
    <w:link w:val="a4"/>
    <w:qFormat/>
    <w:rsid w:val="00DA6330"/>
    <w:rPr>
      <w:rFonts w:ascii="Times New Roman" w:eastAsia="宋体" w:hAnsi="Times New Roman" w:cs="Times New Roman"/>
      <w:sz w:val="24"/>
      <w:szCs w:val="24"/>
      <w:lang w:val="zh-CN" w:eastAsia="zh-CN"/>
    </w:rPr>
  </w:style>
  <w:style w:type="paragraph" w:customStyle="1" w:styleId="10">
    <w:name w:val="列表段落1"/>
    <w:basedOn w:val="a"/>
    <w:uiPriority w:val="34"/>
    <w:qFormat/>
    <w:rsid w:val="00DA6330"/>
    <w:pPr>
      <w:ind w:firstLineChars="200" w:firstLine="420"/>
    </w:pPr>
    <w:rPr>
      <w:rFonts w:ascii="等线" w:eastAsia="等线" w:hAnsi="等线"/>
      <w:i/>
      <w:iCs/>
      <w:szCs w:val="22"/>
    </w:rPr>
  </w:style>
  <w:style w:type="character" w:customStyle="1" w:styleId="1Char">
    <w:name w:val="标题 1 Char"/>
    <w:basedOn w:val="a1"/>
    <w:link w:val="1"/>
    <w:uiPriority w:val="9"/>
    <w:qFormat/>
    <w:rsid w:val="00DA6330"/>
    <w:rPr>
      <w:rFonts w:ascii="Times New Roman" w:eastAsia="宋体" w:hAnsi="Times New Roman" w:cs="Times New Roman"/>
      <w:b/>
      <w:bCs/>
      <w:kern w:val="44"/>
      <w:sz w:val="44"/>
      <w:szCs w:val="44"/>
    </w:rPr>
  </w:style>
  <w:style w:type="paragraph" w:customStyle="1" w:styleId="null3">
    <w:name w:val="null3"/>
    <w:hidden/>
    <w:qFormat/>
    <w:rsid w:val="00DA6330"/>
    <w:rPr>
      <w:rFonts w:asciiTheme="minorHAnsi" w:eastAsiaTheme="minorEastAsia" w:hAnsiTheme="minorHAnsi" w:cstheme="minorBidi" w:hint="eastAsia"/>
    </w:rPr>
  </w:style>
  <w:style w:type="paragraph" w:customStyle="1" w:styleId="yhw3">
    <w:name w:val="yhw3"/>
    <w:basedOn w:val="a"/>
    <w:qFormat/>
    <w:rsid w:val="00DA6330"/>
    <w:pPr>
      <w:ind w:firstLineChars="200" w:firstLine="640"/>
    </w:pPr>
    <w:rPr>
      <w:rFonts w:cs="宋体"/>
    </w:rPr>
  </w:style>
  <w:style w:type="table" w:customStyle="1" w:styleId="11">
    <w:name w:val="网格型1"/>
    <w:basedOn w:val="a2"/>
    <w:uiPriority w:val="59"/>
    <w:qFormat/>
    <w:rsid w:val="00DA633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办公室</cp:lastModifiedBy>
  <cp:revision>2</cp:revision>
  <dcterms:created xsi:type="dcterms:W3CDTF">2026-01-04T00:08:00Z</dcterms:created>
  <dcterms:modified xsi:type="dcterms:W3CDTF">2026-01-04T00:08:00Z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A80AA65853F94533953D60B2803EFC52</vt:lpwstr>
  </property>
</Properties>
</file>